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00E" w:rsidRPr="00A3189F" w:rsidRDefault="00C9100E" w:rsidP="00952033">
      <w:pPr>
        <w:ind w:firstLine="708"/>
        <w:rPr>
          <w:rFonts w:ascii="Times New Roman" w:hAnsi="Times New Roman" w:cs="Times New Roman"/>
          <w:b/>
          <w:sz w:val="20"/>
          <w:szCs w:val="20"/>
        </w:rPr>
      </w:pPr>
      <w:r w:rsidRPr="00A3189F">
        <w:rPr>
          <w:rFonts w:ascii="Times New Roman" w:hAnsi="Times New Roman" w:cs="Times New Roman"/>
          <w:b/>
          <w:color w:val="000080"/>
          <w:sz w:val="20"/>
          <w:szCs w:val="20"/>
          <w:lang w:val="it-IT"/>
        </w:rPr>
        <w:t xml:space="preserve">    ROMÂNIA</w:t>
      </w:r>
    </w:p>
    <w:p w:rsidR="00C9100E" w:rsidRPr="00A3189F" w:rsidRDefault="008D051E" w:rsidP="00952033">
      <w:pPr>
        <w:pStyle w:val="BodyText2"/>
        <w:spacing w:after="0" w:line="240" w:lineRule="auto"/>
        <w:ind w:left="708"/>
        <w:jc w:val="both"/>
        <w:rPr>
          <w:sz w:val="20"/>
          <w:szCs w:val="20"/>
          <w:lang w:val="pt-BR"/>
        </w:rPr>
      </w:pPr>
      <w:r>
        <w:rPr>
          <w:noProof/>
          <w:sz w:val="20"/>
          <w:szCs w:val="20"/>
          <w:lang w:eastAsia="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47.25pt;margin-top:0;width:42.75pt;height:42.75pt;z-index:251660288" fillcolor="window">
            <v:imagedata r:id="rId7" o:title=""/>
          </v:shape>
          <o:OLEObject Type="Embed" ProgID="CorelDRAW.Graphic.10" ShapeID="_x0000_s1041" DrawAspect="Content" ObjectID="_1774167962" r:id="rId8"/>
        </w:object>
      </w:r>
    </w:p>
    <w:p w:rsidR="00C9100E" w:rsidRPr="00A3189F" w:rsidRDefault="00C9100E" w:rsidP="00952033">
      <w:pPr>
        <w:pStyle w:val="BodyText2"/>
        <w:spacing w:after="0" w:line="240" w:lineRule="auto"/>
        <w:ind w:left="708"/>
        <w:jc w:val="both"/>
        <w:rPr>
          <w:sz w:val="20"/>
          <w:szCs w:val="20"/>
          <w:lang w:val="pt-BR"/>
        </w:rPr>
      </w:pPr>
    </w:p>
    <w:p w:rsidR="00C9100E" w:rsidRPr="00A3189F" w:rsidRDefault="00C9100E" w:rsidP="00952033">
      <w:pPr>
        <w:pStyle w:val="Heading5"/>
        <w:rPr>
          <w:rFonts w:ascii="Times New Roman" w:hAnsi="Times New Roman" w:cs="Times New Roman"/>
          <w:color w:val="000000" w:themeColor="text1"/>
          <w:sz w:val="20"/>
          <w:szCs w:val="20"/>
          <w:lang w:val="it-IT"/>
        </w:rPr>
      </w:pPr>
      <w:r w:rsidRPr="00A3189F">
        <w:rPr>
          <w:rFonts w:ascii="Times New Roman" w:hAnsi="Times New Roman" w:cs="Times New Roman"/>
          <w:color w:val="000000" w:themeColor="text1"/>
          <w:sz w:val="20"/>
          <w:szCs w:val="20"/>
          <w:lang w:val="it-IT"/>
        </w:rPr>
        <w:t xml:space="preserve">  </w:t>
      </w:r>
    </w:p>
    <w:p w:rsidR="00C9100E" w:rsidRPr="00A3189F" w:rsidRDefault="00C9100E" w:rsidP="00952033">
      <w:pPr>
        <w:pStyle w:val="Heading5"/>
        <w:rPr>
          <w:rFonts w:ascii="Times New Roman" w:hAnsi="Times New Roman" w:cs="Times New Roman"/>
          <w:b/>
          <w:sz w:val="20"/>
          <w:szCs w:val="20"/>
          <w:lang w:val="it-IT"/>
        </w:rPr>
      </w:pPr>
      <w:r w:rsidRPr="00A3189F">
        <w:rPr>
          <w:rFonts w:ascii="Times New Roman" w:hAnsi="Times New Roman" w:cs="Times New Roman"/>
          <w:color w:val="000000" w:themeColor="text1"/>
          <w:sz w:val="20"/>
          <w:szCs w:val="20"/>
          <w:lang w:val="it-IT"/>
        </w:rPr>
        <w:t xml:space="preserve">  </w:t>
      </w:r>
      <w:r w:rsidRPr="00A3189F">
        <w:rPr>
          <w:rFonts w:ascii="Times New Roman" w:hAnsi="Times New Roman" w:cs="Times New Roman"/>
          <w:b/>
          <w:color w:val="000000" w:themeColor="text1"/>
          <w:sz w:val="20"/>
          <w:szCs w:val="20"/>
          <w:lang w:val="it-IT"/>
        </w:rPr>
        <w:t>Institutul Naţional de Statistică</w:t>
      </w:r>
    </w:p>
    <w:p w:rsidR="00C9100E" w:rsidRDefault="00C9100E" w:rsidP="00952033">
      <w:pPr>
        <w:rPr>
          <w:rFonts w:ascii="Times New Roman" w:hAnsi="Times New Roman" w:cs="Times New Roman"/>
          <w:b/>
          <w:color w:val="000000"/>
          <w:sz w:val="24"/>
          <w:szCs w:val="24"/>
          <w:lang w:val="it-IT"/>
        </w:rPr>
      </w:pPr>
    </w:p>
    <w:p w:rsidR="00C9100E" w:rsidRPr="001F380D" w:rsidRDefault="00C9100E" w:rsidP="00952033">
      <w:pPr>
        <w:jc w:val="center"/>
        <w:rPr>
          <w:rFonts w:ascii="Times New Roman" w:hAnsi="Times New Roman" w:cs="Times New Roman"/>
          <w:b/>
          <w:color w:val="000000" w:themeColor="text1"/>
          <w:sz w:val="24"/>
          <w:szCs w:val="24"/>
          <w:lang w:val="it-IT"/>
        </w:rPr>
      </w:pPr>
      <w:r w:rsidRPr="001F380D">
        <w:rPr>
          <w:rFonts w:ascii="Times New Roman" w:hAnsi="Times New Roman" w:cs="Times New Roman"/>
          <w:b/>
          <w:color w:val="000000" w:themeColor="text1"/>
          <w:sz w:val="24"/>
          <w:szCs w:val="24"/>
          <w:lang w:val="it-IT"/>
        </w:rPr>
        <w:t>ANUNȚ</w:t>
      </w:r>
    </w:p>
    <w:p w:rsidR="00B5411D" w:rsidRPr="00DF5134" w:rsidRDefault="00C9100E" w:rsidP="00B5411D">
      <w:pPr>
        <w:spacing w:before="100" w:beforeAutospacing="1" w:after="100" w:afterAutospacing="1"/>
        <w:jc w:val="both"/>
        <w:rPr>
          <w:rFonts w:ascii="Times New Roman" w:eastAsia="Times New Roman" w:hAnsi="Times New Roman" w:cs="Times New Roman"/>
          <w:sz w:val="24"/>
          <w:szCs w:val="24"/>
          <w:lang w:val="en-GB" w:eastAsia="en-GB"/>
        </w:rPr>
      </w:pPr>
      <w:r w:rsidRPr="004A2740">
        <w:rPr>
          <w:rFonts w:ascii="Times New Roman" w:hAnsi="Times New Roman" w:cs="Times New Roman"/>
          <w:color w:val="000000" w:themeColor="text1"/>
          <w:sz w:val="24"/>
          <w:szCs w:val="24"/>
          <w:lang w:val="pt-BR"/>
        </w:rPr>
        <w:t xml:space="preserve"> Institutului Naţional de Statistică din Bucureşti, Bd. Libertăţii nr. 16, sector 5, </w:t>
      </w:r>
      <w:r w:rsidR="00F01F91" w:rsidRPr="004A2740">
        <w:rPr>
          <w:rFonts w:ascii="Times New Roman" w:hAnsi="Times New Roman" w:cs="Times New Roman"/>
          <w:sz w:val="24"/>
          <w:szCs w:val="24"/>
        </w:rPr>
        <w:t xml:space="preserve">organizează concurs de recrutare pentru ocuparea </w:t>
      </w:r>
      <w:r w:rsidR="00A900C2">
        <w:rPr>
          <w:rFonts w:ascii="Times New Roman" w:eastAsia="Times New Roman" w:hAnsi="Times New Roman" w:cs="Times New Roman"/>
          <w:sz w:val="24"/>
          <w:szCs w:val="24"/>
          <w:lang w:val="en-GB" w:eastAsia="en-GB"/>
        </w:rPr>
        <w:t>unei</w:t>
      </w:r>
      <w:r w:rsidR="00D15EB1" w:rsidRPr="003154D3">
        <w:rPr>
          <w:rFonts w:ascii="Times New Roman" w:eastAsia="Times New Roman" w:hAnsi="Times New Roman" w:cs="Times New Roman"/>
          <w:sz w:val="24"/>
          <w:szCs w:val="24"/>
          <w:lang w:val="en-GB" w:eastAsia="en-GB"/>
        </w:rPr>
        <w:t xml:space="preserve"> </w:t>
      </w:r>
      <w:r w:rsidR="00C30B55" w:rsidRPr="00E32328">
        <w:rPr>
          <w:rFonts w:ascii="Times New Roman" w:eastAsia="Times New Roman" w:hAnsi="Times New Roman" w:cs="Times New Roman"/>
          <w:sz w:val="24"/>
          <w:szCs w:val="24"/>
          <w:lang w:val="en-GB" w:eastAsia="en-GB"/>
        </w:rPr>
        <w:t xml:space="preserve">funcţii publice de execuţie vacante </w:t>
      </w:r>
      <w:r w:rsidR="00F179BE" w:rsidRPr="005867FC">
        <w:rPr>
          <w:rFonts w:ascii="Times New Roman" w:eastAsia="Times New Roman" w:hAnsi="Times New Roman" w:cs="Times New Roman"/>
          <w:sz w:val="24"/>
          <w:szCs w:val="24"/>
          <w:lang w:val="en-GB" w:eastAsia="en-GB"/>
        </w:rPr>
        <w:t xml:space="preserve">în baza art. VII din </w:t>
      </w:r>
      <w:r w:rsidR="00F81A31">
        <w:rPr>
          <w:rFonts w:ascii="Times New Roman" w:eastAsia="Times New Roman" w:hAnsi="Times New Roman" w:cs="Times New Roman"/>
          <w:sz w:val="24"/>
          <w:szCs w:val="24"/>
          <w:lang w:val="en-GB" w:eastAsia="en-GB"/>
        </w:rPr>
        <w:t xml:space="preserve">OUG nr. 115/2023 </w:t>
      </w:r>
      <w:r w:rsidR="00F81A31" w:rsidRPr="00D23E16">
        <w:rPr>
          <w:rFonts w:ascii="Times New Roman" w:eastAsia="Times New Roman" w:hAnsi="Times New Roman" w:cs="Times New Roman"/>
          <w:sz w:val="24"/>
          <w:szCs w:val="24"/>
          <w:lang w:val="en-GB" w:eastAsia="en-GB"/>
        </w:rPr>
        <w:t xml:space="preserve">– </w:t>
      </w:r>
      <w:r w:rsidR="00B5411D" w:rsidRPr="00DF5134">
        <w:rPr>
          <w:rFonts w:ascii="Times New Roman" w:eastAsia="Times New Roman" w:hAnsi="Times New Roman" w:cs="Times New Roman"/>
          <w:sz w:val="24"/>
          <w:szCs w:val="24"/>
          <w:lang w:val="en-GB" w:eastAsia="en-GB"/>
        </w:rPr>
        <w:t>alin.(3) și art. VII alin. (7)/XI/XII din OUG 121/2023 pentru modificarea și completarea Codului administrativ</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color w:val="000000" w:themeColor="text1"/>
          <w:sz w:val="24"/>
          <w:szCs w:val="24"/>
        </w:rPr>
      </w:pPr>
      <w:r w:rsidRPr="004A2740">
        <w:rPr>
          <w:rFonts w:ascii="Times New Roman" w:hAnsi="Times New Roman" w:cs="Times New Roman"/>
          <w:color w:val="000000" w:themeColor="text1"/>
          <w:sz w:val="24"/>
          <w:szCs w:val="24"/>
        </w:rPr>
        <w:t xml:space="preserve">Data şi ora desfăşurării - probei scrise:  </w:t>
      </w:r>
      <w:r w:rsidR="00A900C2">
        <w:rPr>
          <w:rFonts w:ascii="Times New Roman" w:hAnsi="Times New Roman" w:cs="Times New Roman"/>
          <w:b/>
          <w:color w:val="000000" w:themeColor="text1"/>
          <w:sz w:val="24"/>
          <w:szCs w:val="24"/>
        </w:rPr>
        <w:t>24.05.2024, ora 11</w:t>
      </w:r>
      <w:r w:rsidRPr="004A2740">
        <w:rPr>
          <w:rFonts w:ascii="Times New Roman" w:hAnsi="Times New Roman" w:cs="Times New Roman"/>
          <w:b/>
          <w:color w:val="000000" w:themeColor="text1"/>
          <w:sz w:val="24"/>
          <w:szCs w:val="24"/>
          <w:vertAlign w:val="superscript"/>
        </w:rPr>
        <w:t>00</w:t>
      </w:r>
      <w:r w:rsidRPr="004A2740">
        <w:rPr>
          <w:rFonts w:ascii="Times New Roman" w:hAnsi="Times New Roman" w:cs="Times New Roman"/>
          <w:color w:val="000000" w:themeColor="text1"/>
          <w:sz w:val="24"/>
          <w:szCs w:val="24"/>
        </w:rPr>
        <w:t>. Data și ora probei de interviu se va afișa pe site-ul Institutului Național de Statistică, odată cu afișarea rezultatelor probei scrise;</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b/>
          <w:color w:val="000000" w:themeColor="text1"/>
          <w:sz w:val="24"/>
          <w:szCs w:val="24"/>
        </w:rPr>
      </w:pPr>
      <w:r w:rsidRPr="004A2740">
        <w:rPr>
          <w:rFonts w:ascii="Times New Roman" w:hAnsi="Times New Roman" w:cs="Times New Roman"/>
          <w:color w:val="000000" w:themeColor="text1"/>
          <w:sz w:val="24"/>
          <w:szCs w:val="24"/>
        </w:rPr>
        <w:t xml:space="preserve">Perioada de depunere a dosarelor de înscriere: în termen de 20 zile de la data publicării pe site-ul Institutului Național de Statistică și pe site-ul Agenției Naționale a Funcționarilor Publici, respectiv între </w:t>
      </w:r>
      <w:r w:rsidR="00A900C2" w:rsidRPr="00A900C2">
        <w:rPr>
          <w:rFonts w:ascii="Times New Roman" w:hAnsi="Times New Roman" w:cs="Times New Roman"/>
          <w:b/>
          <w:color w:val="000000" w:themeColor="text1"/>
          <w:sz w:val="24"/>
          <w:szCs w:val="24"/>
        </w:rPr>
        <w:t>10</w:t>
      </w:r>
      <w:r w:rsidR="00C30B55" w:rsidRPr="00A900C2">
        <w:rPr>
          <w:rFonts w:ascii="Times New Roman" w:hAnsi="Times New Roman" w:cs="Times New Roman"/>
          <w:b/>
          <w:color w:val="000000" w:themeColor="text1"/>
          <w:sz w:val="24"/>
          <w:szCs w:val="24"/>
        </w:rPr>
        <w:t>.</w:t>
      </w:r>
      <w:r w:rsidR="00C30B55">
        <w:rPr>
          <w:rFonts w:ascii="Times New Roman" w:hAnsi="Times New Roman" w:cs="Times New Roman"/>
          <w:b/>
          <w:color w:val="000000" w:themeColor="text1"/>
          <w:sz w:val="24"/>
          <w:szCs w:val="24"/>
        </w:rPr>
        <w:t>04.2024 – 29</w:t>
      </w:r>
      <w:r w:rsidR="00011F23">
        <w:rPr>
          <w:rFonts w:ascii="Times New Roman" w:hAnsi="Times New Roman" w:cs="Times New Roman"/>
          <w:b/>
          <w:color w:val="000000" w:themeColor="text1"/>
          <w:sz w:val="24"/>
          <w:szCs w:val="24"/>
        </w:rPr>
        <w:t>.04</w:t>
      </w:r>
      <w:r w:rsidR="00F01F91" w:rsidRPr="004A2740">
        <w:rPr>
          <w:rFonts w:ascii="Times New Roman" w:hAnsi="Times New Roman" w:cs="Times New Roman"/>
          <w:b/>
          <w:color w:val="000000" w:themeColor="text1"/>
          <w:sz w:val="24"/>
          <w:szCs w:val="24"/>
        </w:rPr>
        <w:t>.2024</w:t>
      </w:r>
      <w:r w:rsidRPr="004A2740">
        <w:rPr>
          <w:rFonts w:ascii="Times New Roman" w:hAnsi="Times New Roman" w:cs="Times New Roman"/>
          <w:b/>
          <w:color w:val="000000" w:themeColor="text1"/>
          <w:sz w:val="24"/>
          <w:szCs w:val="24"/>
        </w:rPr>
        <w:t>;</w:t>
      </w:r>
    </w:p>
    <w:p w:rsidR="00C9100E" w:rsidRPr="004A2740" w:rsidRDefault="00C9100E" w:rsidP="00952033">
      <w:pPr>
        <w:widowControl/>
        <w:numPr>
          <w:ilvl w:val="0"/>
          <w:numId w:val="2"/>
        </w:numPr>
        <w:tabs>
          <w:tab w:val="clear" w:pos="360"/>
          <w:tab w:val="num" w:pos="720"/>
        </w:tabs>
        <w:ind w:left="720"/>
        <w:jc w:val="both"/>
        <w:rPr>
          <w:rFonts w:ascii="Times New Roman" w:hAnsi="Times New Roman" w:cs="Times New Roman"/>
          <w:b/>
          <w:color w:val="000000" w:themeColor="text1"/>
          <w:sz w:val="24"/>
          <w:szCs w:val="24"/>
        </w:rPr>
      </w:pPr>
      <w:r w:rsidRPr="004A2740">
        <w:rPr>
          <w:rFonts w:ascii="Times New Roman" w:hAnsi="Times New Roman" w:cs="Times New Roman"/>
          <w:color w:val="000000" w:themeColor="text1"/>
          <w:sz w:val="24"/>
          <w:szCs w:val="24"/>
        </w:rPr>
        <w:t>Nu se organizează probe suplimentare.</w:t>
      </w:r>
    </w:p>
    <w:p w:rsidR="00C9100E" w:rsidRPr="004A2740" w:rsidRDefault="00C9100E" w:rsidP="004A6CC0">
      <w:pPr>
        <w:ind w:left="720" w:firstLine="720"/>
        <w:jc w:val="both"/>
        <w:rPr>
          <w:rFonts w:ascii="Times New Roman" w:hAnsi="Times New Roman" w:cs="Times New Roman"/>
          <w:b/>
          <w:color w:val="000000" w:themeColor="text1"/>
          <w:sz w:val="24"/>
          <w:szCs w:val="24"/>
        </w:rPr>
      </w:pPr>
    </w:p>
    <w:p w:rsidR="00C9100E" w:rsidRPr="004A2740" w:rsidRDefault="00C9100E" w:rsidP="00952033">
      <w:pPr>
        <w:ind w:firstLine="540"/>
        <w:jc w:val="both"/>
        <w:rPr>
          <w:rFonts w:ascii="Times New Roman" w:hAnsi="Times New Roman" w:cs="Times New Roman"/>
          <w:color w:val="000000" w:themeColor="text1"/>
          <w:sz w:val="24"/>
          <w:szCs w:val="24"/>
          <w:lang w:val="ro-RO"/>
        </w:rPr>
      </w:pPr>
      <w:r w:rsidRPr="004A2740">
        <w:rPr>
          <w:rFonts w:ascii="Times New Roman" w:hAnsi="Times New Roman" w:cs="Times New Roman"/>
          <w:color w:val="000000" w:themeColor="text1"/>
          <w:sz w:val="24"/>
          <w:szCs w:val="24"/>
          <w:lang w:val="ro-RO"/>
        </w:rPr>
        <w:t>Concursul de recrutare va avea loc la sediul Institutului Național de Statistică, Bulevardul Libertății nr. 16, sector 5, București.</w:t>
      </w:r>
    </w:p>
    <w:p w:rsidR="00DB6933" w:rsidRDefault="00C9100E" w:rsidP="00DB6933">
      <w:pPr>
        <w:ind w:firstLine="540"/>
        <w:jc w:val="both"/>
        <w:rPr>
          <w:rFonts w:ascii="Times New Roman" w:hAnsi="Times New Roman" w:cs="Times New Roman"/>
          <w:color w:val="000000" w:themeColor="text1"/>
          <w:sz w:val="24"/>
          <w:szCs w:val="24"/>
          <w:lang w:val="ro-RO"/>
        </w:rPr>
      </w:pPr>
      <w:r w:rsidRPr="004A2740">
        <w:rPr>
          <w:rFonts w:ascii="Times New Roman" w:hAnsi="Times New Roman" w:cs="Times New Roman"/>
          <w:color w:val="000000" w:themeColor="text1"/>
          <w:sz w:val="24"/>
          <w:szCs w:val="24"/>
          <w:lang w:val="ro-RO"/>
        </w:rPr>
        <w:t>Relații suplimentare se pot obține la sediul INS și la numărul de telefon 0213177782, persoana de contact</w:t>
      </w:r>
      <w:r w:rsidR="004A2740" w:rsidRPr="004A2740">
        <w:rPr>
          <w:rFonts w:ascii="Times New Roman" w:hAnsi="Times New Roman" w:cs="Times New Roman"/>
          <w:color w:val="000000" w:themeColor="text1"/>
          <w:sz w:val="24"/>
          <w:szCs w:val="24"/>
          <w:lang w:val="ro-RO"/>
        </w:rPr>
        <w:t xml:space="preserve"> </w:t>
      </w:r>
      <w:r w:rsidR="00011F23">
        <w:rPr>
          <w:rFonts w:ascii="Times New Roman" w:hAnsi="Times New Roman" w:cs="Times New Roman"/>
          <w:color w:val="000000" w:themeColor="text1"/>
          <w:sz w:val="24"/>
          <w:szCs w:val="24"/>
          <w:lang w:val="ro-RO"/>
        </w:rPr>
        <w:t>–</w:t>
      </w:r>
      <w:r w:rsidRPr="004A2740">
        <w:rPr>
          <w:rFonts w:ascii="Times New Roman" w:hAnsi="Times New Roman" w:cs="Times New Roman"/>
          <w:color w:val="000000" w:themeColor="text1"/>
          <w:sz w:val="24"/>
          <w:szCs w:val="24"/>
          <w:lang w:val="ro-RO"/>
        </w:rPr>
        <w:t xml:space="preserve"> </w:t>
      </w:r>
      <w:r w:rsidR="00DB6933" w:rsidRPr="004A2740">
        <w:rPr>
          <w:rFonts w:ascii="Times New Roman" w:hAnsi="Times New Roman" w:cs="Times New Roman"/>
          <w:color w:val="000000" w:themeColor="text1"/>
          <w:sz w:val="24"/>
          <w:szCs w:val="24"/>
          <w:lang w:val="ro-RO"/>
        </w:rPr>
        <w:t xml:space="preserve"> Mihaela Iuliana Ghețu, consilier, e-mail </w:t>
      </w:r>
      <w:hyperlink r:id="rId9" w:history="1">
        <w:r w:rsidR="00DB6933" w:rsidRPr="00DB245B">
          <w:rPr>
            <w:rStyle w:val="Hyperlink"/>
            <w:rFonts w:ascii="Times New Roman" w:hAnsi="Times New Roman" w:cs="Times New Roman"/>
            <w:sz w:val="24"/>
            <w:szCs w:val="24"/>
            <w:lang w:val="ro-RO"/>
          </w:rPr>
          <w:t>mihaela.ghetu@insse.ro</w:t>
        </w:r>
      </w:hyperlink>
      <w:r w:rsidR="00DB6933" w:rsidRPr="004A2740">
        <w:rPr>
          <w:rFonts w:ascii="Times New Roman" w:hAnsi="Times New Roman" w:cs="Times New Roman"/>
          <w:color w:val="000000" w:themeColor="text1"/>
          <w:sz w:val="24"/>
          <w:szCs w:val="24"/>
          <w:lang w:val="ro-RO"/>
        </w:rPr>
        <w:t>.</w:t>
      </w:r>
    </w:p>
    <w:p w:rsidR="004A6CC0" w:rsidRPr="004A2740" w:rsidRDefault="004A6CC0" w:rsidP="00952033">
      <w:pPr>
        <w:ind w:firstLine="540"/>
        <w:jc w:val="both"/>
        <w:rPr>
          <w:rFonts w:ascii="Times New Roman" w:hAnsi="Times New Roman" w:cs="Times New Roman"/>
          <w:color w:val="000000" w:themeColor="text1"/>
          <w:sz w:val="24"/>
          <w:szCs w:val="24"/>
          <w:lang w:val="ro-RO"/>
        </w:rPr>
      </w:pPr>
    </w:p>
    <w:p w:rsidR="00BE5778" w:rsidRDefault="00BE5778" w:rsidP="00BE5778">
      <w:pPr>
        <w:jc w:val="both"/>
        <w:rPr>
          <w:rFonts w:ascii="Times New Roman" w:hAnsi="Times New Roman" w:cs="Times New Roman"/>
          <w:b/>
          <w:sz w:val="24"/>
          <w:szCs w:val="24"/>
          <w:u w:val="single"/>
        </w:rPr>
      </w:pPr>
      <w:r w:rsidRPr="00BE5778">
        <w:rPr>
          <w:rFonts w:ascii="Times New Roman" w:hAnsi="Times New Roman" w:cs="Times New Roman"/>
          <w:b/>
          <w:sz w:val="24"/>
          <w:szCs w:val="24"/>
          <w:u w:val="single"/>
        </w:rPr>
        <w:t>Modalitatea de înscriere la concurs</w:t>
      </w:r>
    </w:p>
    <w:p w:rsidR="00DB6933" w:rsidRDefault="00BE5778" w:rsidP="00DB6933">
      <w:pPr>
        <w:ind w:firstLine="540"/>
        <w:jc w:val="both"/>
        <w:rPr>
          <w:rFonts w:ascii="Times New Roman" w:hAnsi="Times New Roman" w:cs="Times New Roman"/>
          <w:color w:val="000000" w:themeColor="text1"/>
          <w:sz w:val="24"/>
          <w:szCs w:val="24"/>
          <w:lang w:val="ro-RO"/>
        </w:rPr>
      </w:pPr>
      <w:r w:rsidRPr="00BE5778">
        <w:rPr>
          <w:rFonts w:ascii="Times New Roman" w:hAnsi="Times New Roman" w:cs="Times New Roman"/>
          <w:sz w:val="24"/>
          <w:szCs w:val="24"/>
        </w:rPr>
        <w:t xml:space="preserve">Potrivit dispozițiilor art. VII alin. (17) din OUG nr. 121/2023, dosarul de concurs se poate depune personal de către candidat </w:t>
      </w:r>
      <w:r w:rsidRPr="00BE5778">
        <w:rPr>
          <w:rFonts w:ascii="Times New Roman" w:hAnsi="Times New Roman" w:cs="Times New Roman"/>
          <w:color w:val="000000" w:themeColor="text1"/>
          <w:sz w:val="24"/>
          <w:szCs w:val="24"/>
        </w:rPr>
        <w:t xml:space="preserve">la sediul Institutului Național de Statistică din </w:t>
      </w:r>
      <w:r w:rsidRPr="00BE5778">
        <w:rPr>
          <w:rFonts w:ascii="Times New Roman" w:hAnsi="Times New Roman" w:cs="Times New Roman"/>
          <w:color w:val="000000" w:themeColor="text1"/>
          <w:sz w:val="24"/>
          <w:szCs w:val="24"/>
          <w:lang w:val="ro-RO"/>
        </w:rPr>
        <w:t>Bulevardul Libertății nr. 16, sector 5, București</w:t>
      </w:r>
      <w:r w:rsidRPr="00BE5778">
        <w:rPr>
          <w:rFonts w:ascii="Times New Roman" w:hAnsi="Times New Roman" w:cs="Times New Roman"/>
          <w:sz w:val="24"/>
          <w:szCs w:val="24"/>
        </w:rPr>
        <w:t xml:space="preserve">, se poate transmite prin intermediul unui serviciu de curierat sau se poate transmite în format electronic, la adresa de e-mail </w:t>
      </w:r>
      <w:hyperlink r:id="rId10" w:history="1">
        <w:r w:rsidR="00DB6933" w:rsidRPr="00DB245B">
          <w:rPr>
            <w:rStyle w:val="Hyperlink"/>
            <w:rFonts w:ascii="Times New Roman" w:hAnsi="Times New Roman" w:cs="Times New Roman"/>
            <w:sz w:val="24"/>
            <w:szCs w:val="24"/>
            <w:lang w:val="ro-RO"/>
          </w:rPr>
          <w:t>mihaela.ghetu@insse.ro</w:t>
        </w:r>
      </w:hyperlink>
      <w:r w:rsidR="00DB6933" w:rsidRPr="004A2740">
        <w:rPr>
          <w:rFonts w:ascii="Times New Roman" w:hAnsi="Times New Roman" w:cs="Times New Roman"/>
          <w:color w:val="000000" w:themeColor="text1"/>
          <w:sz w:val="24"/>
          <w:szCs w:val="24"/>
          <w:lang w:val="ro-RO"/>
        </w:rPr>
        <w:t>.</w:t>
      </w:r>
    </w:p>
    <w:p w:rsidR="00BE5778" w:rsidRPr="00BE5778" w:rsidRDefault="00BE5778" w:rsidP="00BE5778">
      <w:pPr>
        <w:jc w:val="both"/>
        <w:rPr>
          <w:rFonts w:ascii="Times New Roman" w:hAnsi="Times New Roman" w:cs="Times New Roman"/>
          <w:sz w:val="24"/>
          <w:szCs w:val="24"/>
        </w:rPr>
      </w:pPr>
      <w:r w:rsidRPr="00BE5778">
        <w:rPr>
          <w:rFonts w:ascii="Times New Roman" w:hAnsi="Times New Roman" w:cs="Times New Roman"/>
          <w:sz w:val="24"/>
          <w:szCs w:val="24"/>
        </w:rPr>
        <w:t xml:space="preserve">        Dosarelor de concurs transmise de candidaţi la adresa de e-mail indicată mai sus, după terminarea programului de lucru al Institutului Național de Statistică, dar în perioada de depunere a dosarelor de concurs, li se atribuie număr de înregistrare în ziua lucrătoare următoare, iar dosarul de concurs este considerat ca fiind depus în termen.</w:t>
      </w:r>
    </w:p>
    <w:p w:rsidR="00BE5778" w:rsidRPr="00BE5778" w:rsidRDefault="00BE5778" w:rsidP="00BE5778">
      <w:pPr>
        <w:jc w:val="both"/>
        <w:rPr>
          <w:rFonts w:ascii="Times New Roman" w:hAnsi="Times New Roman" w:cs="Times New Roman"/>
          <w:color w:val="000000" w:themeColor="text1"/>
          <w:sz w:val="24"/>
          <w:szCs w:val="24"/>
          <w:lang w:val="ro-RO"/>
        </w:rPr>
      </w:pPr>
      <w:r w:rsidRPr="00BE5778">
        <w:rPr>
          <w:rFonts w:ascii="Times New Roman" w:hAnsi="Times New Roman" w:cs="Times New Roman"/>
          <w:sz w:val="24"/>
          <w:szCs w:val="24"/>
        </w:rPr>
        <w:t xml:space="preserve">        Documentele care constituie dosarul de concurs se depun în copie, cu obligaţia candidatului de a prezenta secretarului comisiei de concurs originalele acestor documente, pentru certificare pentru conformitate cu originalul, până cel târziu la data desfăşurării probei interviului, sub sancţiunea neemiterii actului administrativ de numire în funcţia publică în cazul promovării concursului.</w:t>
      </w:r>
    </w:p>
    <w:p w:rsidR="00BE5778" w:rsidRDefault="00BE5778" w:rsidP="00BE5778">
      <w:pPr>
        <w:pStyle w:val="BodyText"/>
        <w:spacing w:before="5"/>
        <w:ind w:left="0"/>
        <w:jc w:val="both"/>
        <w:rPr>
          <w:rFonts w:ascii="Times New Roman" w:hAnsi="Times New Roman" w:cs="Times New Roman"/>
          <w:sz w:val="20"/>
          <w:szCs w:val="20"/>
        </w:rPr>
      </w:pPr>
    </w:p>
    <w:p w:rsidR="00C9100E" w:rsidRPr="004A2740" w:rsidRDefault="00C9100E" w:rsidP="00952033">
      <w:pPr>
        <w:pStyle w:val="BodyText3"/>
        <w:spacing w:after="0"/>
        <w:jc w:val="both"/>
        <w:rPr>
          <w:rFonts w:ascii="Times New Roman" w:hAnsi="Times New Roman" w:cs="Times New Roman"/>
          <w:b/>
          <w:bCs/>
          <w:color w:val="000000" w:themeColor="text1"/>
          <w:sz w:val="24"/>
          <w:szCs w:val="24"/>
        </w:rPr>
      </w:pPr>
      <w:r w:rsidRPr="004A2740">
        <w:rPr>
          <w:rFonts w:ascii="Times New Roman" w:hAnsi="Times New Roman" w:cs="Times New Roman"/>
          <w:color w:val="000000"/>
          <w:sz w:val="24"/>
          <w:szCs w:val="24"/>
        </w:rPr>
        <w:tab/>
      </w:r>
      <w:r w:rsidR="00A900C2">
        <w:rPr>
          <w:rFonts w:ascii="Times New Roman" w:hAnsi="Times New Roman" w:cs="Times New Roman"/>
          <w:b/>
          <w:color w:val="000000" w:themeColor="text1"/>
          <w:sz w:val="24"/>
          <w:szCs w:val="24"/>
          <w:lang w:val="ro-RO"/>
        </w:rPr>
        <w:t>Funcția publică</w:t>
      </w:r>
      <w:r w:rsidRPr="004A2740">
        <w:rPr>
          <w:rFonts w:ascii="Times New Roman" w:hAnsi="Times New Roman" w:cs="Times New Roman"/>
          <w:b/>
          <w:color w:val="000000" w:themeColor="text1"/>
          <w:sz w:val="24"/>
          <w:szCs w:val="24"/>
          <w:lang w:val="ro-RO"/>
        </w:rPr>
        <w:t xml:space="preserve"> de </w:t>
      </w:r>
      <w:r w:rsidR="00A900C2">
        <w:rPr>
          <w:rFonts w:ascii="Times New Roman" w:hAnsi="Times New Roman" w:cs="Times New Roman"/>
          <w:b/>
          <w:color w:val="000000" w:themeColor="text1"/>
          <w:sz w:val="24"/>
          <w:szCs w:val="24"/>
          <w:lang w:val="ro-RO"/>
        </w:rPr>
        <w:t>execuție scoasă</w:t>
      </w:r>
      <w:r w:rsidRPr="004A2740">
        <w:rPr>
          <w:rFonts w:ascii="Times New Roman" w:hAnsi="Times New Roman" w:cs="Times New Roman"/>
          <w:b/>
          <w:color w:val="000000" w:themeColor="text1"/>
          <w:sz w:val="24"/>
          <w:szCs w:val="24"/>
          <w:lang w:val="ro-RO"/>
        </w:rPr>
        <w:t xml:space="preserve"> la concurs și c</w:t>
      </w:r>
      <w:r w:rsidRPr="004A2740">
        <w:rPr>
          <w:rFonts w:ascii="Times New Roman" w:hAnsi="Times New Roman" w:cs="Times New Roman"/>
          <w:b/>
          <w:color w:val="000000" w:themeColor="text1"/>
          <w:sz w:val="24"/>
          <w:szCs w:val="24"/>
        </w:rPr>
        <w:t>ondiții</w:t>
      </w:r>
      <w:r w:rsidRPr="004A2740">
        <w:rPr>
          <w:rFonts w:ascii="Times New Roman" w:hAnsi="Times New Roman" w:cs="Times New Roman"/>
          <w:b/>
          <w:color w:val="000000" w:themeColor="text1"/>
          <w:spacing w:val="-10"/>
          <w:sz w:val="24"/>
          <w:szCs w:val="24"/>
        </w:rPr>
        <w:t xml:space="preserve"> </w:t>
      </w:r>
      <w:r w:rsidRPr="004A2740">
        <w:rPr>
          <w:rFonts w:ascii="Times New Roman" w:hAnsi="Times New Roman" w:cs="Times New Roman"/>
          <w:b/>
          <w:color w:val="000000" w:themeColor="text1"/>
          <w:sz w:val="24"/>
          <w:szCs w:val="24"/>
        </w:rPr>
        <w:t>de</w:t>
      </w:r>
      <w:r w:rsidRPr="004A2740">
        <w:rPr>
          <w:rFonts w:ascii="Times New Roman" w:hAnsi="Times New Roman" w:cs="Times New Roman"/>
          <w:b/>
          <w:color w:val="000000" w:themeColor="text1"/>
          <w:spacing w:val="-10"/>
          <w:sz w:val="24"/>
          <w:szCs w:val="24"/>
        </w:rPr>
        <w:t xml:space="preserve"> </w:t>
      </w:r>
      <w:r w:rsidRPr="004A2740">
        <w:rPr>
          <w:rFonts w:ascii="Times New Roman" w:hAnsi="Times New Roman" w:cs="Times New Roman"/>
          <w:b/>
          <w:color w:val="000000" w:themeColor="text1"/>
          <w:sz w:val="24"/>
          <w:szCs w:val="24"/>
        </w:rPr>
        <w:t>participare</w:t>
      </w:r>
    </w:p>
    <w:p w:rsidR="00A900C2" w:rsidRPr="00A900C2" w:rsidRDefault="00A900C2" w:rsidP="00A900C2">
      <w:pPr>
        <w:spacing w:before="100" w:beforeAutospacing="1" w:after="100" w:afterAutospacing="1"/>
        <w:rPr>
          <w:rFonts w:ascii="Times New Roman" w:eastAsia="Times New Roman" w:hAnsi="Times New Roman" w:cs="Times New Roman"/>
          <w:b/>
          <w:i/>
          <w:sz w:val="24"/>
          <w:szCs w:val="24"/>
          <w:lang w:val="en-GB" w:eastAsia="en-GB"/>
        </w:rPr>
      </w:pPr>
      <w:r w:rsidRPr="00A900C2">
        <w:rPr>
          <w:rFonts w:ascii="Times New Roman" w:eastAsia="Times New Roman" w:hAnsi="Times New Roman" w:cs="Times New Roman"/>
          <w:b/>
          <w:i/>
          <w:sz w:val="24"/>
          <w:szCs w:val="24"/>
          <w:lang w:val="en-GB" w:eastAsia="en-GB"/>
        </w:rPr>
        <w:t>Expert, clasa I, grad superior, BIROU</w:t>
      </w:r>
      <w:r>
        <w:rPr>
          <w:rFonts w:ascii="Times New Roman" w:eastAsia="Times New Roman" w:hAnsi="Times New Roman" w:cs="Times New Roman"/>
          <w:b/>
          <w:i/>
          <w:sz w:val="24"/>
          <w:szCs w:val="24"/>
          <w:lang w:val="en-GB" w:eastAsia="en-GB"/>
        </w:rPr>
        <w:t>L</w:t>
      </w:r>
      <w:r w:rsidRPr="00A900C2">
        <w:rPr>
          <w:rFonts w:ascii="Times New Roman" w:eastAsia="Times New Roman" w:hAnsi="Times New Roman" w:cs="Times New Roman"/>
          <w:b/>
          <w:i/>
          <w:sz w:val="24"/>
          <w:szCs w:val="24"/>
          <w:lang w:val="en-GB" w:eastAsia="en-GB"/>
        </w:rPr>
        <w:t xml:space="preserve"> STATISTICA POPULATIEI SI MIGRATIEI - 337665</w:t>
      </w:r>
    </w:p>
    <w:p w:rsidR="00DA2F39" w:rsidRDefault="00DA2F39" w:rsidP="00DA2F39">
      <w:pPr>
        <w:pStyle w:val="BodyText"/>
        <w:rPr>
          <w:rFonts w:ascii="Times New Roman" w:hAnsi="Times New Roman" w:cs="Times New Roman"/>
          <w:sz w:val="24"/>
          <w:szCs w:val="24"/>
        </w:rPr>
      </w:pPr>
      <w:r w:rsidRPr="004A2740">
        <w:rPr>
          <w:rFonts w:ascii="Times New Roman" w:hAnsi="Times New Roman" w:cs="Times New Roman"/>
          <w:sz w:val="24"/>
          <w:szCs w:val="24"/>
        </w:rPr>
        <w:t>Durată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timp</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de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muncă:</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8h/zi</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40h/saptamâna</w:t>
      </w:r>
    </w:p>
    <w:p w:rsidR="00DA2F39" w:rsidRDefault="00993F2D" w:rsidP="00CC1EF3">
      <w:pPr>
        <w:ind w:left="120"/>
        <w:jc w:val="both"/>
        <w:rPr>
          <w:rFonts w:ascii="Times New Roman" w:hAnsi="Times New Roman" w:cs="Times New Roman"/>
          <w:spacing w:val="-5"/>
          <w:sz w:val="24"/>
          <w:szCs w:val="24"/>
        </w:rPr>
      </w:pPr>
      <w:r>
        <w:rPr>
          <w:rFonts w:ascii="Times New Roman" w:hAnsi="Times New Roman" w:cs="Times New Roman"/>
          <w:spacing w:val="-5"/>
          <w:sz w:val="24"/>
          <w:szCs w:val="24"/>
        </w:rPr>
        <w:t>Pentru a participa la concurs candidații trebuie să îndeplineas</w:t>
      </w:r>
      <w:r w:rsidR="00DA2F39">
        <w:rPr>
          <w:rFonts w:ascii="Times New Roman" w:hAnsi="Times New Roman" w:cs="Times New Roman"/>
          <w:spacing w:val="-5"/>
          <w:sz w:val="24"/>
          <w:szCs w:val="24"/>
        </w:rPr>
        <w:t xml:space="preserve">că cumulativ condițiile </w:t>
      </w:r>
      <w:r>
        <w:rPr>
          <w:rFonts w:ascii="Times New Roman" w:hAnsi="Times New Roman" w:cs="Times New Roman"/>
          <w:spacing w:val="-5"/>
          <w:sz w:val="24"/>
          <w:szCs w:val="24"/>
        </w:rPr>
        <w:t>pentru ocuparea unei funcții publice</w:t>
      </w:r>
      <w:r w:rsidR="00DA2F39">
        <w:rPr>
          <w:rFonts w:ascii="Times New Roman" w:hAnsi="Times New Roman" w:cs="Times New Roman"/>
          <w:spacing w:val="-5"/>
          <w:sz w:val="24"/>
          <w:szCs w:val="24"/>
        </w:rPr>
        <w:t xml:space="preserve"> prevăzute la art. 465 alin. (1) din OUG nr. 57/2019 privind Codul administrativ, cu modificările și completările ulterioare, precum și următoarele condiții specifice:</w:t>
      </w:r>
    </w:p>
    <w:p w:rsidR="00A15ECF" w:rsidRDefault="00DA2F39" w:rsidP="00A15ECF">
      <w:pPr>
        <w:ind w:left="120"/>
        <w:jc w:val="both"/>
        <w:rPr>
          <w:rFonts w:ascii="Times New Roman" w:hAnsi="Times New Roman" w:cs="Times New Roman"/>
          <w:sz w:val="24"/>
          <w:szCs w:val="24"/>
        </w:rPr>
      </w:pPr>
      <w:r>
        <w:rPr>
          <w:rFonts w:ascii="Times New Roman" w:hAnsi="Times New Roman" w:cs="Times New Roman"/>
          <w:spacing w:val="-5"/>
          <w:sz w:val="24"/>
          <w:szCs w:val="24"/>
        </w:rPr>
        <w:t xml:space="preserve"> </w:t>
      </w:r>
      <w:r w:rsidR="00A363CE" w:rsidRPr="004A2740">
        <w:rPr>
          <w:rFonts w:ascii="Times New Roman" w:hAnsi="Times New Roman" w:cs="Times New Roman"/>
          <w:sz w:val="24"/>
          <w:szCs w:val="24"/>
        </w:rPr>
        <w:t>Studii de specialitate:</w:t>
      </w:r>
    </w:p>
    <w:p w:rsidR="00EF6618" w:rsidRPr="004E50BE" w:rsidRDefault="00A15ECF" w:rsidP="00735B23">
      <w:pPr>
        <w:ind w:left="120"/>
        <w:jc w:val="both"/>
        <w:rPr>
          <w:rFonts w:ascii="Times New Roman" w:eastAsia="Times New Roman" w:hAnsi="Times New Roman" w:cs="Times New Roman"/>
          <w:sz w:val="24"/>
          <w:szCs w:val="24"/>
          <w:lang w:val="en-GB" w:eastAsia="en-GB"/>
        </w:rPr>
      </w:pPr>
      <w:r w:rsidRPr="00E32328">
        <w:rPr>
          <w:rFonts w:ascii="Times New Roman" w:eastAsia="Times New Roman" w:hAnsi="Times New Roman" w:cs="Times New Roman"/>
          <w:sz w:val="24"/>
          <w:szCs w:val="24"/>
          <w:lang w:val="en-GB" w:eastAsia="en-GB"/>
        </w:rPr>
        <w:t xml:space="preserve">- studii universitare de licenţă absolvite cu diplomă de licenţă sau echivalentă </w:t>
      </w:r>
      <w:r w:rsidRPr="004E50BE">
        <w:rPr>
          <w:rFonts w:ascii="Times New Roman" w:eastAsia="Times New Roman" w:hAnsi="Times New Roman" w:cs="Times New Roman"/>
          <w:sz w:val="24"/>
          <w:szCs w:val="24"/>
          <w:lang w:val="en-GB" w:eastAsia="en-GB"/>
        </w:rPr>
        <w:t xml:space="preserve"> </w:t>
      </w:r>
    </w:p>
    <w:p w:rsidR="00F72E9F" w:rsidRDefault="00C13CC2" w:rsidP="00A15ECF">
      <w:pPr>
        <w:pStyle w:val="BodyText"/>
        <w:spacing w:before="20"/>
        <w:ind w:right="931"/>
        <w:rPr>
          <w:rFonts w:ascii="Times New Roman" w:hAnsi="Times New Roman" w:cs="Times New Roman"/>
          <w:sz w:val="24"/>
          <w:szCs w:val="24"/>
        </w:rPr>
      </w:pPr>
      <w:r w:rsidRPr="004A2740">
        <w:rPr>
          <w:rFonts w:ascii="Times New Roman" w:hAnsi="Times New Roman" w:cs="Times New Roman"/>
          <w:sz w:val="24"/>
          <w:szCs w:val="24"/>
        </w:rPr>
        <w:t>Vechime</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minimă</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în</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specialitatea</w:t>
      </w:r>
      <w:r w:rsidRPr="004A2740">
        <w:rPr>
          <w:rFonts w:ascii="Times New Roman" w:hAnsi="Times New Roman" w:cs="Times New Roman"/>
          <w:spacing w:val="-6"/>
          <w:sz w:val="24"/>
          <w:szCs w:val="24"/>
        </w:rPr>
        <w:t xml:space="preserve"> </w:t>
      </w:r>
      <w:r w:rsidRPr="004A2740">
        <w:rPr>
          <w:rFonts w:ascii="Times New Roman" w:hAnsi="Times New Roman" w:cs="Times New Roman"/>
          <w:sz w:val="24"/>
          <w:szCs w:val="24"/>
        </w:rPr>
        <w:t>studiilor</w:t>
      </w:r>
      <w:r w:rsidRPr="004A2740">
        <w:rPr>
          <w:rFonts w:ascii="Times New Roman" w:hAnsi="Times New Roman" w:cs="Times New Roman"/>
          <w:spacing w:val="-6"/>
          <w:sz w:val="24"/>
          <w:szCs w:val="24"/>
        </w:rPr>
        <w:t xml:space="preserve"> </w:t>
      </w:r>
      <w:r w:rsidR="00145236" w:rsidRPr="004A2740">
        <w:rPr>
          <w:rFonts w:ascii="Times New Roman" w:hAnsi="Times New Roman" w:cs="Times New Roman"/>
          <w:sz w:val="24"/>
          <w:szCs w:val="24"/>
        </w:rPr>
        <w:t>7</w:t>
      </w:r>
      <w:r w:rsidRPr="004A2740">
        <w:rPr>
          <w:rFonts w:ascii="Times New Roman" w:hAnsi="Times New Roman" w:cs="Times New Roman"/>
          <w:spacing w:val="-7"/>
          <w:sz w:val="24"/>
          <w:szCs w:val="24"/>
        </w:rPr>
        <w:t xml:space="preserve"> </w:t>
      </w:r>
      <w:r w:rsidRPr="004A2740">
        <w:rPr>
          <w:rFonts w:ascii="Times New Roman" w:hAnsi="Times New Roman" w:cs="Times New Roman"/>
          <w:sz w:val="24"/>
          <w:szCs w:val="24"/>
        </w:rPr>
        <w:t>ani</w:t>
      </w:r>
    </w:p>
    <w:p w:rsidR="00A414FF" w:rsidRDefault="00A414FF" w:rsidP="00A15ECF">
      <w:pPr>
        <w:pStyle w:val="BodyText"/>
        <w:spacing w:before="20"/>
        <w:ind w:right="931"/>
        <w:rPr>
          <w:rFonts w:ascii="Times New Roman" w:hAnsi="Times New Roman" w:cs="Times New Roman"/>
          <w:sz w:val="24"/>
          <w:szCs w:val="24"/>
        </w:rPr>
      </w:pPr>
      <w:bookmarkStart w:id="0" w:name="_GoBack"/>
      <w:bookmarkEnd w:id="0"/>
    </w:p>
    <w:p w:rsidR="00B70D4E" w:rsidRDefault="00B70D4E" w:rsidP="00B70D4E">
      <w:pPr>
        <w:spacing w:before="100" w:beforeAutospacing="1" w:after="100" w:afterAutospacing="1"/>
        <w:rPr>
          <w:rFonts w:ascii="Times New Roman" w:eastAsia="Times New Roman" w:hAnsi="Times New Roman" w:cs="Times New Roman"/>
          <w:b/>
          <w:bCs/>
          <w:sz w:val="24"/>
          <w:szCs w:val="24"/>
          <w:lang w:val="en-GB" w:eastAsia="en-GB"/>
        </w:rPr>
      </w:pPr>
      <w:r w:rsidRPr="00E32328">
        <w:rPr>
          <w:rFonts w:ascii="Times New Roman" w:eastAsia="Times New Roman" w:hAnsi="Times New Roman" w:cs="Times New Roman"/>
          <w:b/>
          <w:bCs/>
          <w:sz w:val="24"/>
          <w:szCs w:val="24"/>
          <w:lang w:val="en-GB" w:eastAsia="en-GB"/>
        </w:rPr>
        <w:t>Bibliografie și tematică</w:t>
      </w:r>
    </w:p>
    <w:p w:rsidR="00A900C2" w:rsidRPr="00DF5134" w:rsidRDefault="00735B23" w:rsidP="00A900C2">
      <w:pPr>
        <w:spacing w:before="100" w:beforeAutospacing="1" w:after="100" w:afterAutospacing="1"/>
        <w:rPr>
          <w:rFonts w:ascii="Times New Roman" w:eastAsia="Times New Roman" w:hAnsi="Times New Roman" w:cs="Times New Roman"/>
          <w:sz w:val="24"/>
          <w:szCs w:val="24"/>
          <w:lang w:val="en-GB" w:eastAsia="en-GB"/>
        </w:rPr>
      </w:pPr>
      <w:r w:rsidRPr="005867FC">
        <w:rPr>
          <w:rFonts w:ascii="Times New Roman" w:eastAsia="Times New Roman" w:hAnsi="Times New Roman" w:cs="Times New Roman"/>
          <w:sz w:val="24"/>
          <w:szCs w:val="24"/>
          <w:lang w:val="en-GB" w:eastAsia="en-GB"/>
        </w:rPr>
        <w:t>  </w:t>
      </w:r>
      <w:r w:rsidR="00A900C2" w:rsidRPr="00DF5134">
        <w:rPr>
          <w:rFonts w:ascii="Times New Roman" w:eastAsia="Times New Roman" w:hAnsi="Times New Roman" w:cs="Times New Roman"/>
          <w:sz w:val="24"/>
          <w:szCs w:val="24"/>
          <w:lang w:val="en-GB" w:eastAsia="en-GB"/>
        </w:rPr>
        <w:t xml:space="preserve">    1. Constituția României, republicată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Constituția României, republicată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lastRenderedPageBreak/>
        <w:t xml:space="preserve">    2. Ordonanța Guvernului nr. 137/2000 privind prevenirea și sancționarea tuturor formelor de discriminare, republicată, cu modificările și completările ulterioare,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Ordonanța Guvernului nr. 137/2000 privind prevenirea și sancționarea tuturor formelor de discriminare, republicată, cu modificările și completările ulterioare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3. Legea nr. 202/2002 privind egalitatea de șanse și de tratament între femei și bărbați, republicată, cu modificările și completările ulterioare,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Legea nr. 202/2002 privind egalitatea de șanse și de tratament între femei și bărbați, republicată, cu modificările și completările ulterioare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4. Partea I, titlul I şi titlul II ale părții a II-a, titlul I al părții a IV-a, titlul I şi II ale părţii a VI-a din O.U.G. nr. 57/2019 privind Codul Administrativ, cu modificările și completările ulterioare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Partea I, titlul I şi titlul II ale părții a II-a, titlul I al părții a IV-a, titlul I şi II ale părţii a VI-a din Ordonanța de urgență a Guvernului nr. 57/2019, cu modificările și completările ulterioare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5. Legea organizării şi functionării statisticii oficiale în România nr. 226/2009, cu modificările şi completările ulterioare https://legislatie.just.ro/Public/DetaliiDocument/106793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Capitolul II Principiile fundamentale ale statisticii oficiale Capitolul VIII Colectarea datelor, sursele de date, procesarea și stocarea datelor statistice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6. Norme de confidențialitate a datelor statistice https://insse.ro/cms/files/legislatie/norme%20de%20confidentialitate/Ordin_INS_722_2020_Norme_de_confidentialitate_a_datelor_statistice.pdf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Articolul 2 – Reguli de protecție a datelor statistice confidențiale - 2.5. Diseminarea datelor statistice individuale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7. Publicația „Anuarul statistic al României 2022” https://insse.ro/cms/sites/default/files/field/publicatii/anuarul_statistic_al_romaniei_carte-ed.2022.pdf https://insse.ro/cms/sites/default/files/field/publicatii/anuarul_statistic_al_romaniei_carte-ed.2022.pdf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2. Populație – Precizări metodologice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8. Regulamentul (UE) nr. 1260/2013 al Parlamentului European și al Consiliului din 20 noiembrie 2013 privind statisticile demografice europene https://eur-lex.europa.eu/legal-content/RO/TXT/?uri=CELEX:32013R1260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      cu tematica Articolul 2 - Definiții Articolul 3 - Date privind populația și mișcarea naturală a populației </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b/>
          <w:bCs/>
          <w:sz w:val="24"/>
          <w:szCs w:val="24"/>
          <w:lang w:val="en-GB" w:eastAsia="en-GB"/>
        </w:rPr>
        <w:t>Atribu</w:t>
      </w:r>
      <w:r w:rsidR="007C08AC">
        <w:rPr>
          <w:rFonts w:ascii="Times New Roman" w:eastAsia="Times New Roman" w:hAnsi="Times New Roman" w:cs="Times New Roman"/>
          <w:b/>
          <w:bCs/>
          <w:sz w:val="24"/>
          <w:szCs w:val="24"/>
          <w:lang w:val="en-GB" w:eastAsia="en-GB"/>
        </w:rPr>
        <w:t>ţii stabilite în fişa postului</w:t>
      </w:r>
      <w:r w:rsidRPr="00DF5134">
        <w:rPr>
          <w:rFonts w:ascii="Times New Roman" w:eastAsia="Times New Roman" w:hAnsi="Times New Roman" w:cs="Times New Roman"/>
          <w:b/>
          <w:bCs/>
          <w:sz w:val="24"/>
          <w:szCs w:val="24"/>
          <w:lang w:val="en-GB" w:eastAsia="en-GB"/>
        </w:rPr>
        <w:t>:</w:t>
      </w:r>
    </w:p>
    <w:p w:rsidR="00A900C2" w:rsidRPr="00DF5134" w:rsidRDefault="00A900C2" w:rsidP="00A900C2">
      <w:pPr>
        <w:spacing w:before="100" w:beforeAutospacing="1" w:after="100" w:afterAutospacing="1"/>
        <w:rPr>
          <w:rFonts w:ascii="Times New Roman" w:eastAsia="Times New Roman" w:hAnsi="Times New Roman" w:cs="Times New Roman"/>
          <w:sz w:val="24"/>
          <w:szCs w:val="24"/>
          <w:lang w:val="en-GB" w:eastAsia="en-GB"/>
        </w:rPr>
      </w:pPr>
      <w:r w:rsidRPr="00DF5134">
        <w:rPr>
          <w:rFonts w:ascii="Times New Roman" w:eastAsia="Times New Roman" w:hAnsi="Times New Roman" w:cs="Times New Roman"/>
          <w:sz w:val="24"/>
          <w:szCs w:val="24"/>
          <w:lang w:val="en-GB" w:eastAsia="en-GB"/>
        </w:rPr>
        <w:t xml:space="preserve">1. Specificarea nevoilor de informaţii privind statistica populaţiei şi migraţiei internaţionale prin consultarea cu utilizatorii de date statistice, identificarea conceptelor statistice, clasificărilor şi planificarea procesului statistic în cadrul biroului </w:t>
      </w:r>
      <w:r w:rsidRPr="00DF5134">
        <w:rPr>
          <w:rFonts w:ascii="Times New Roman" w:eastAsia="Times New Roman" w:hAnsi="Times New Roman" w:cs="Times New Roman"/>
          <w:sz w:val="24"/>
          <w:szCs w:val="24"/>
          <w:lang w:val="en-GB" w:eastAsia="en-GB"/>
        </w:rPr>
        <w:br/>
        <w:t>• Studiază legislaţia/ documentaţia naţională şi internaţională referitoare la statistica demografică şi migraţia internaţională;</w:t>
      </w:r>
      <w:r w:rsidRPr="00DF5134">
        <w:rPr>
          <w:rFonts w:ascii="Times New Roman" w:eastAsia="Times New Roman" w:hAnsi="Times New Roman" w:cs="Times New Roman"/>
          <w:sz w:val="24"/>
          <w:szCs w:val="24"/>
          <w:lang w:val="en-GB" w:eastAsia="en-GB"/>
        </w:rPr>
        <w:br/>
        <w:t xml:space="preserve">2. Proiectarea/reproiectarea metodei şi instrumentelor statistice specifice necesare colectării şi verificării primare a datelor, precum şi a sistemului de indicatori din domeniul statisticii populaţiei şi migraţiei internaţionale, în conformitate cu definiţiile, conceptele şi clasificările utilizate pe plan </w:t>
      </w:r>
      <w:r w:rsidRPr="00DF5134">
        <w:rPr>
          <w:rFonts w:ascii="Times New Roman" w:eastAsia="Times New Roman" w:hAnsi="Times New Roman" w:cs="Times New Roman"/>
          <w:sz w:val="24"/>
          <w:szCs w:val="24"/>
          <w:lang w:val="en-GB" w:eastAsia="en-GB"/>
        </w:rPr>
        <w:lastRenderedPageBreak/>
        <w:t>internaţional</w:t>
      </w:r>
      <w:r w:rsidRPr="00DF5134">
        <w:rPr>
          <w:rFonts w:ascii="Times New Roman" w:eastAsia="Times New Roman" w:hAnsi="Times New Roman" w:cs="Times New Roman"/>
          <w:sz w:val="24"/>
          <w:szCs w:val="24"/>
          <w:lang w:val="en-GB" w:eastAsia="en-GB"/>
        </w:rPr>
        <w:br/>
        <w:t>• Participă la dezvoltarea de noi metodologii şi metode de calcul pentru indicatorii specifici domeniului populaţiei rezidente şi ai migraţiei internaţionale;</w:t>
      </w:r>
      <w:r w:rsidRPr="00DF5134">
        <w:rPr>
          <w:rFonts w:ascii="Times New Roman" w:eastAsia="Times New Roman" w:hAnsi="Times New Roman" w:cs="Times New Roman"/>
          <w:sz w:val="24"/>
          <w:szCs w:val="24"/>
          <w:lang w:val="en-GB" w:eastAsia="en-GB"/>
        </w:rPr>
        <w:br/>
        <w:t xml:space="preserve">• Colaborează cu ministerele şi cu alte instituţii de specialitate ale administraţiei publice în vederea compatibilizării sistemului statistic naţional cu celelalte sisteme informaţionale; </w:t>
      </w:r>
      <w:r w:rsidRPr="00DF5134">
        <w:rPr>
          <w:rFonts w:ascii="Times New Roman" w:eastAsia="Times New Roman" w:hAnsi="Times New Roman" w:cs="Times New Roman"/>
          <w:sz w:val="24"/>
          <w:szCs w:val="24"/>
          <w:lang w:val="en-GB" w:eastAsia="en-GB"/>
        </w:rPr>
        <w:br/>
        <w:t>• Elaborarea cercetărilor din PSNA privind populaţia după domiciliu pe localităţi;</w:t>
      </w:r>
      <w:r w:rsidRPr="00DF5134">
        <w:rPr>
          <w:rFonts w:ascii="Times New Roman" w:eastAsia="Times New Roman" w:hAnsi="Times New Roman" w:cs="Times New Roman"/>
          <w:sz w:val="24"/>
          <w:szCs w:val="24"/>
          <w:lang w:val="en-GB" w:eastAsia="en-GB"/>
        </w:rPr>
        <w:br/>
        <w:t>• Participǎ la construirea bazei de date de mobilitate socială;</w:t>
      </w:r>
      <w:r w:rsidRPr="00DF5134">
        <w:rPr>
          <w:rFonts w:ascii="Times New Roman" w:eastAsia="Times New Roman" w:hAnsi="Times New Roman" w:cs="Times New Roman"/>
          <w:sz w:val="24"/>
          <w:szCs w:val="24"/>
          <w:lang w:val="en-GB" w:eastAsia="en-GB"/>
        </w:rPr>
        <w:br/>
        <w:t>3. Dezvoltare prin testarea aplicaţiilor IT şi finalizarea sistemului de producţie (instrumentar, aplicaţie IT, flux de lucru) realizat pentru domeniul statisticii populaţiei şi migraţiei internaţionale</w:t>
      </w:r>
      <w:r w:rsidRPr="00DF5134">
        <w:rPr>
          <w:rFonts w:ascii="Times New Roman" w:eastAsia="Times New Roman" w:hAnsi="Times New Roman" w:cs="Times New Roman"/>
          <w:sz w:val="24"/>
          <w:szCs w:val="24"/>
          <w:lang w:val="en-GB" w:eastAsia="en-GB"/>
        </w:rPr>
        <w:br/>
        <w:t>• Participă la testarea aplicaţiilor informatice şi la verificarea nomenclatoarelor pentru cercetările statistice domeniul statisticii populaţiei şi migraţiei internaţionale;</w:t>
      </w:r>
      <w:r w:rsidRPr="00DF5134">
        <w:rPr>
          <w:rFonts w:ascii="Times New Roman" w:eastAsia="Times New Roman" w:hAnsi="Times New Roman" w:cs="Times New Roman"/>
          <w:sz w:val="24"/>
          <w:szCs w:val="24"/>
          <w:lang w:val="en-GB" w:eastAsia="en-GB"/>
        </w:rPr>
        <w:br/>
        <w:t>4. Colectarea datelor prin organizarea, controlul şi monitorizarea colectării datelor în domeniul statisticii populaţiei şi migraţiei internaţionale</w:t>
      </w:r>
      <w:r w:rsidRPr="00DF5134">
        <w:rPr>
          <w:rFonts w:ascii="Times New Roman" w:eastAsia="Times New Roman" w:hAnsi="Times New Roman" w:cs="Times New Roman"/>
          <w:sz w:val="24"/>
          <w:szCs w:val="24"/>
          <w:lang w:val="en-GB" w:eastAsia="en-GB"/>
        </w:rPr>
        <w:br/>
        <w:t xml:space="preserve">• Acordă asistenţă tehnică şi metodologică celorlalţi producători de statistici oficiale în proiectarea şi realizarea cercetărilor statistice specifice; </w:t>
      </w:r>
      <w:r w:rsidRPr="00DF5134">
        <w:rPr>
          <w:rFonts w:ascii="Times New Roman" w:eastAsia="Times New Roman" w:hAnsi="Times New Roman" w:cs="Times New Roman"/>
          <w:sz w:val="24"/>
          <w:szCs w:val="24"/>
          <w:lang w:val="en-GB" w:eastAsia="en-GB"/>
        </w:rPr>
        <w:br/>
        <w:t>• Participǎ la preluarea şi prelucrarea datelor din surse administrative în scopul construirii indicatorilor de populaţie;</w:t>
      </w:r>
      <w:r w:rsidRPr="00DF5134">
        <w:rPr>
          <w:rFonts w:ascii="Times New Roman" w:eastAsia="Times New Roman" w:hAnsi="Times New Roman" w:cs="Times New Roman"/>
          <w:sz w:val="24"/>
          <w:szCs w:val="24"/>
          <w:lang w:val="en-GB" w:eastAsia="en-GB"/>
        </w:rPr>
        <w:br/>
        <w:t>5. Procesarea, integrarea şi validarea datelor din domeniul statisticii populaţiei şi migraţiei internaţionale</w:t>
      </w:r>
      <w:r w:rsidRPr="00DF5134">
        <w:rPr>
          <w:rFonts w:ascii="Times New Roman" w:eastAsia="Times New Roman" w:hAnsi="Times New Roman" w:cs="Times New Roman"/>
          <w:sz w:val="24"/>
          <w:szCs w:val="24"/>
          <w:lang w:val="en-GB" w:eastAsia="en-GB"/>
        </w:rPr>
        <w:br/>
        <w:t>• Actualizează seriile de date referitoare la populaţia după domiciliu, populaţia rezidentă şi migraţie internaţională;</w:t>
      </w:r>
      <w:r w:rsidRPr="00DF5134">
        <w:rPr>
          <w:rFonts w:ascii="Times New Roman" w:eastAsia="Times New Roman" w:hAnsi="Times New Roman" w:cs="Times New Roman"/>
          <w:sz w:val="24"/>
          <w:szCs w:val="24"/>
          <w:lang w:val="en-GB" w:eastAsia="en-GB"/>
        </w:rPr>
        <w:br/>
        <w:t>6. Analiza datelor prin pregătirea tabelelor de lucru, validarea şi reconcilierea datelor, interpretarea şi explicarea datelor</w:t>
      </w:r>
      <w:r w:rsidRPr="00DF5134">
        <w:rPr>
          <w:rFonts w:ascii="Times New Roman" w:eastAsia="Times New Roman" w:hAnsi="Times New Roman" w:cs="Times New Roman"/>
          <w:sz w:val="24"/>
          <w:szCs w:val="24"/>
          <w:lang w:val="en-GB" w:eastAsia="en-GB"/>
        </w:rPr>
        <w:br/>
        <w:t>• Construieşte indicatorii din domeniul populaţiei pentru încărcarea în baza de date TEMPO;</w:t>
      </w:r>
      <w:r w:rsidRPr="00DF5134">
        <w:rPr>
          <w:rFonts w:ascii="Times New Roman" w:eastAsia="Times New Roman" w:hAnsi="Times New Roman" w:cs="Times New Roman"/>
          <w:sz w:val="24"/>
          <w:szCs w:val="24"/>
          <w:lang w:val="en-GB" w:eastAsia="en-GB"/>
        </w:rPr>
        <w:br/>
        <w:t>7. Diseminarea şi vizualizarea datelor statistice prin actualizarea bazelor de date şi metadate şi realizarea produselor destinate diseminării</w:t>
      </w:r>
      <w:r w:rsidRPr="00DF5134">
        <w:rPr>
          <w:rFonts w:ascii="Times New Roman" w:eastAsia="Times New Roman" w:hAnsi="Times New Roman" w:cs="Times New Roman"/>
          <w:sz w:val="24"/>
          <w:szCs w:val="24"/>
          <w:lang w:val="en-GB" w:eastAsia="en-GB"/>
        </w:rPr>
        <w:br/>
        <w:t>• Pregăteşte materiale pentru comunicatele şi conferinţele de presă;</w:t>
      </w:r>
      <w:r w:rsidRPr="00DF5134">
        <w:rPr>
          <w:rFonts w:ascii="Times New Roman" w:eastAsia="Times New Roman" w:hAnsi="Times New Roman" w:cs="Times New Roman"/>
          <w:sz w:val="24"/>
          <w:szCs w:val="24"/>
          <w:lang w:val="en-GB" w:eastAsia="en-GB"/>
        </w:rPr>
        <w:br/>
        <w:t>• Proiectarea, validarea şi transmiterea tabelelor pentru baza de date TEMPO;</w:t>
      </w:r>
      <w:r w:rsidRPr="00DF5134">
        <w:rPr>
          <w:rFonts w:ascii="Times New Roman" w:eastAsia="Times New Roman" w:hAnsi="Times New Roman" w:cs="Times New Roman"/>
          <w:sz w:val="24"/>
          <w:szCs w:val="24"/>
          <w:lang w:val="en-GB" w:eastAsia="en-GB"/>
        </w:rPr>
        <w:br/>
        <w:t xml:space="preserve">• Construirea indicatorilor privind populaţia rezidentă şi migraţia internaţională pentru Anuarul statistic, culegeri de date statistice şi alte publicaţii statistice din domeniu; </w:t>
      </w:r>
      <w:r w:rsidRPr="00DF5134">
        <w:rPr>
          <w:rFonts w:ascii="Times New Roman" w:eastAsia="Times New Roman" w:hAnsi="Times New Roman" w:cs="Times New Roman"/>
          <w:sz w:val="24"/>
          <w:szCs w:val="24"/>
          <w:lang w:val="en-GB" w:eastAsia="en-GB"/>
        </w:rPr>
        <w:br/>
        <w:t>• Asigură prelucrarea şi furnizarea datelor privind migraţia internaţională şi populaţia rezidentă, în vederea transmiterii acestora la beneficiarii externi: Eurostat, Consiliul Europei, ONU, ECE, ILO, OECD, UNICEF;</w:t>
      </w:r>
      <w:r w:rsidRPr="00DF5134">
        <w:rPr>
          <w:rFonts w:ascii="Times New Roman" w:eastAsia="Times New Roman" w:hAnsi="Times New Roman" w:cs="Times New Roman"/>
          <w:sz w:val="24"/>
          <w:szCs w:val="24"/>
          <w:lang w:val="en-GB" w:eastAsia="en-GB"/>
        </w:rPr>
        <w:br/>
        <w:t>• Furnizează date privind migraţia internaţională şi populaţia rezidentă şi după domiciliu utilizatorilor interni;</w:t>
      </w:r>
      <w:r w:rsidRPr="00DF5134">
        <w:rPr>
          <w:rFonts w:ascii="Times New Roman" w:eastAsia="Times New Roman" w:hAnsi="Times New Roman" w:cs="Times New Roman"/>
          <w:sz w:val="24"/>
          <w:szCs w:val="24"/>
          <w:lang w:val="en-GB" w:eastAsia="en-GB"/>
        </w:rPr>
        <w:br/>
        <w:t>8. Evaluarea activităţii prin realizarea rapoartelor de calitate şi identificarea direcţiilor de îmbunătăţire</w:t>
      </w:r>
      <w:r w:rsidRPr="00DF5134">
        <w:rPr>
          <w:rFonts w:ascii="Times New Roman" w:eastAsia="Times New Roman" w:hAnsi="Times New Roman" w:cs="Times New Roman"/>
          <w:sz w:val="24"/>
          <w:szCs w:val="24"/>
          <w:lang w:val="en-GB" w:eastAsia="en-GB"/>
        </w:rPr>
        <w:br/>
        <w:t>• Răspunde de calitatea datelor şi informaţiilor statistice cuprinse în lucrările realizate;</w:t>
      </w:r>
      <w:r w:rsidRPr="00DF5134">
        <w:rPr>
          <w:rFonts w:ascii="Times New Roman" w:eastAsia="Times New Roman" w:hAnsi="Times New Roman" w:cs="Times New Roman"/>
          <w:sz w:val="24"/>
          <w:szCs w:val="24"/>
          <w:lang w:val="en-GB" w:eastAsia="en-GB"/>
        </w:rPr>
        <w:br/>
        <w:t xml:space="preserve">9. Gestionarea performanţelor serviciului prin identificarea, stabilirea şi monitorizarea activităţilor pentru anul calendaristic </w:t>
      </w:r>
      <w:r w:rsidRPr="00DF5134">
        <w:rPr>
          <w:rFonts w:ascii="Times New Roman" w:eastAsia="Times New Roman" w:hAnsi="Times New Roman" w:cs="Times New Roman"/>
          <w:sz w:val="24"/>
          <w:szCs w:val="24"/>
          <w:lang w:val="en-GB" w:eastAsia="en-GB"/>
        </w:rPr>
        <w:br/>
        <w:t>• Asigură respectarea termenelor de realizare a procesului de producere a informaţiilor statistice, prevăzute în Programul statistic anual şi Programul de activitate;</w:t>
      </w:r>
      <w:r w:rsidRPr="00DF5134">
        <w:rPr>
          <w:rFonts w:ascii="Times New Roman" w:eastAsia="Times New Roman" w:hAnsi="Times New Roman" w:cs="Times New Roman"/>
          <w:sz w:val="24"/>
          <w:szCs w:val="24"/>
          <w:lang w:val="en-GB" w:eastAsia="en-GB"/>
        </w:rPr>
        <w:br/>
        <w:t>• Elaborează, actualizează/revizuieşte şi semnează procedurile formalizate din domeniu conform sarcinilor stabilite de şeful ierarhic sau participă în echipă la elaborarea acestora;</w:t>
      </w:r>
      <w:r w:rsidRPr="00DF5134">
        <w:rPr>
          <w:rFonts w:ascii="Times New Roman" w:eastAsia="Times New Roman" w:hAnsi="Times New Roman" w:cs="Times New Roman"/>
          <w:sz w:val="24"/>
          <w:szCs w:val="24"/>
          <w:lang w:val="en-GB" w:eastAsia="en-GB"/>
        </w:rPr>
        <w:br/>
        <w:t xml:space="preserve">• Respectă disciplina în muncă, prezenţa la program, utilizarea timpului de lucru, deontologia profesională; </w:t>
      </w:r>
      <w:r w:rsidRPr="00DF5134">
        <w:rPr>
          <w:rFonts w:ascii="Times New Roman" w:eastAsia="Times New Roman" w:hAnsi="Times New Roman" w:cs="Times New Roman"/>
          <w:sz w:val="24"/>
          <w:szCs w:val="24"/>
          <w:lang w:val="en-GB" w:eastAsia="en-GB"/>
        </w:rPr>
        <w:br/>
        <w:t>10. Gestionarea schimbărilor şi a riscurilor prin identificarea, evaluarea şi controlarea acestora în cadrul serviciului</w:t>
      </w:r>
      <w:r w:rsidRPr="00DF5134">
        <w:rPr>
          <w:rFonts w:ascii="Times New Roman" w:eastAsia="Times New Roman" w:hAnsi="Times New Roman" w:cs="Times New Roman"/>
          <w:sz w:val="24"/>
          <w:szCs w:val="24"/>
          <w:lang w:val="en-GB" w:eastAsia="en-GB"/>
        </w:rPr>
        <w:br/>
        <w:t xml:space="preserve">• Identifică şi evaluează (prin elaborarea Formularelor de alertă la risc) riscurile sau după caz formulează o opinie cu privire la măsurile ce trebuie luate şi aplică măsurile de control aprobate; </w:t>
      </w:r>
      <w:r w:rsidRPr="00DF5134">
        <w:rPr>
          <w:rFonts w:ascii="Times New Roman" w:eastAsia="Times New Roman" w:hAnsi="Times New Roman" w:cs="Times New Roman"/>
          <w:sz w:val="24"/>
          <w:szCs w:val="24"/>
          <w:lang w:val="en-GB" w:eastAsia="en-GB"/>
        </w:rPr>
        <w:br/>
        <w:t>• Îşi însuşeşte prevederile din registrul de riscuri specifice domeniului de activitate, ia măsurile necesare pentru diminuarea acestor riscuri;</w:t>
      </w:r>
      <w:r w:rsidRPr="00DF5134">
        <w:rPr>
          <w:rFonts w:ascii="Times New Roman" w:eastAsia="Times New Roman" w:hAnsi="Times New Roman" w:cs="Times New Roman"/>
          <w:sz w:val="24"/>
          <w:szCs w:val="24"/>
          <w:lang w:val="en-GB" w:eastAsia="en-GB"/>
        </w:rPr>
        <w:br/>
        <w:t>11. Alte atribuţii</w:t>
      </w:r>
      <w:r w:rsidRPr="00DF5134">
        <w:rPr>
          <w:rFonts w:ascii="Times New Roman" w:eastAsia="Times New Roman" w:hAnsi="Times New Roman" w:cs="Times New Roman"/>
          <w:sz w:val="24"/>
          <w:szCs w:val="24"/>
          <w:lang w:val="en-GB" w:eastAsia="en-GB"/>
        </w:rPr>
        <w:br/>
        <w:t xml:space="preserve">• Respectă şi îşi însuşeşte normele de confidenţialitate, Regulamentul Intern al INS, normele şi instrucţiunile privind securitatea şi sănătatea în muncă, normele şi instrucţiunile privind prevenirea şi stingerea incendiilor şi situaţii de urgenţă, politicile şi procedurile privind asigurarea securităţii informaţiilor în cadrul INS, precum şi măsurile de aplicare a acestora; </w:t>
      </w:r>
      <w:r w:rsidRPr="00DF5134">
        <w:rPr>
          <w:rFonts w:ascii="Times New Roman" w:eastAsia="Times New Roman" w:hAnsi="Times New Roman" w:cs="Times New Roman"/>
          <w:sz w:val="24"/>
          <w:szCs w:val="24"/>
          <w:lang w:val="en-GB" w:eastAsia="en-GB"/>
        </w:rPr>
        <w:br/>
        <w:t xml:space="preserve">• Verifică permanent, în timpul programului de lucru, e-mailul de serviciu, pentru îndeplinirea </w:t>
      </w:r>
      <w:r w:rsidRPr="00DF5134">
        <w:rPr>
          <w:rFonts w:ascii="Times New Roman" w:eastAsia="Times New Roman" w:hAnsi="Times New Roman" w:cs="Times New Roman"/>
          <w:sz w:val="24"/>
          <w:szCs w:val="24"/>
          <w:lang w:val="en-GB" w:eastAsia="en-GB"/>
        </w:rPr>
        <w:lastRenderedPageBreak/>
        <w:t>sarcinilor/solicitărilor transmise prin intermediul acestui canal de comunicare;</w:t>
      </w:r>
      <w:r w:rsidRPr="00DF5134">
        <w:rPr>
          <w:rFonts w:ascii="Times New Roman" w:eastAsia="Times New Roman" w:hAnsi="Times New Roman" w:cs="Times New Roman"/>
          <w:sz w:val="24"/>
          <w:szCs w:val="24"/>
          <w:lang w:val="en-GB" w:eastAsia="en-GB"/>
        </w:rPr>
        <w:br/>
        <w:t>• Işi ȋnsuşeşte permanent cunoştintele de operare PC/utilizare software specific desfăşurării activităţii şi limbă străină – engleză pentru a-şi asigura nivelul de formare profesională continuă corespunzător cerinţelor postului;</w:t>
      </w:r>
      <w:r w:rsidRPr="00DF5134">
        <w:rPr>
          <w:rFonts w:ascii="Times New Roman" w:eastAsia="Times New Roman" w:hAnsi="Times New Roman" w:cs="Times New Roman"/>
          <w:sz w:val="24"/>
          <w:szCs w:val="24"/>
          <w:lang w:val="en-GB" w:eastAsia="en-GB"/>
        </w:rPr>
        <w:br/>
        <w:t>• Participarea la cursuri de formare profesionala in scopul dobandirii cunostintelor si abilitatilor practice in utilizarea soft-urilor necesare in desfasurarea activitatilor curente;</w:t>
      </w:r>
      <w:r w:rsidRPr="00DF5134">
        <w:rPr>
          <w:rFonts w:ascii="Times New Roman" w:eastAsia="Times New Roman" w:hAnsi="Times New Roman" w:cs="Times New Roman"/>
          <w:sz w:val="24"/>
          <w:szCs w:val="24"/>
          <w:lang w:val="en-GB" w:eastAsia="en-GB"/>
        </w:rPr>
        <w:br/>
        <w:t>• Exercită alte sarcini stabilite de către şeful ierarhic superior, în limita competenţelor postului.</w:t>
      </w:r>
      <w:r w:rsidRPr="00DF5134">
        <w:rPr>
          <w:rFonts w:ascii="Times New Roman" w:eastAsia="Times New Roman" w:hAnsi="Times New Roman" w:cs="Times New Roman"/>
          <w:sz w:val="24"/>
          <w:szCs w:val="24"/>
          <w:lang w:val="en-GB" w:eastAsia="en-GB"/>
        </w:rPr>
        <w:br/>
      </w:r>
      <w:r w:rsidRPr="00DF5134">
        <w:rPr>
          <w:rFonts w:ascii="Times New Roman" w:eastAsia="Times New Roman" w:hAnsi="Times New Roman" w:cs="Times New Roman"/>
          <w:sz w:val="24"/>
          <w:szCs w:val="24"/>
          <w:lang w:val="en-GB" w:eastAsia="en-GB"/>
        </w:rPr>
        <w:br/>
        <w:t>12. Activităţi privind SCIM, CAF şi ISO:</w:t>
      </w:r>
      <w:r w:rsidRPr="00DF5134">
        <w:rPr>
          <w:rFonts w:ascii="Times New Roman" w:eastAsia="Times New Roman" w:hAnsi="Times New Roman" w:cs="Times New Roman"/>
          <w:sz w:val="24"/>
          <w:szCs w:val="24"/>
          <w:lang w:val="en-GB" w:eastAsia="en-GB"/>
        </w:rPr>
        <w:br/>
        <w:t xml:space="preserve">• Elaborează şi actualizează documentele stabilite prin procedurile de sistem privind implementarea sistemului de control intern managerial în cadrul Direcţiei/Serviciului/Biroului/Compartimentului la solicitarea şefului ierarhic sau când este desemnat responsabil. </w:t>
      </w:r>
      <w:r w:rsidRPr="00DF5134">
        <w:rPr>
          <w:rFonts w:ascii="Times New Roman" w:eastAsia="Times New Roman" w:hAnsi="Times New Roman" w:cs="Times New Roman"/>
          <w:sz w:val="24"/>
          <w:szCs w:val="24"/>
          <w:lang w:val="en-GB" w:eastAsia="en-GB"/>
        </w:rPr>
        <w:br/>
        <w:t>• Realizează activităţile aprobate prin Programul de implementare şi dezvoltare a sistemului de management la solicitarea şefului ierarhic sau când este desemnat responsabil.</w:t>
      </w:r>
      <w:r w:rsidRPr="00DF5134">
        <w:rPr>
          <w:rFonts w:ascii="Times New Roman" w:eastAsia="Times New Roman" w:hAnsi="Times New Roman" w:cs="Times New Roman"/>
          <w:sz w:val="24"/>
          <w:szCs w:val="24"/>
          <w:lang w:val="en-GB" w:eastAsia="en-GB"/>
        </w:rPr>
        <w:br/>
        <w:t>• Elaborează/actualizează și semnează procedurile de sistem și procedurile operaționale specifice activităţilor desfăşurate în cadrul Direcţiei/Serviciului/Biroului/ Compartimentului la solicitarea şefului ierarhic sau când este desemnat responsabil.</w:t>
      </w:r>
      <w:r w:rsidRPr="00DF5134">
        <w:rPr>
          <w:rFonts w:ascii="Times New Roman" w:eastAsia="Times New Roman" w:hAnsi="Times New Roman" w:cs="Times New Roman"/>
          <w:sz w:val="24"/>
          <w:szCs w:val="24"/>
          <w:lang w:val="en-GB" w:eastAsia="en-GB"/>
        </w:rPr>
        <w:br/>
        <w:t>• Aplică măsurile de îmbunătăţire aprobate urmare autoevaluării CAF la solicitarea şefului ierarhic sau când este desemnat responsabil.</w:t>
      </w:r>
      <w:r w:rsidRPr="00DF5134">
        <w:rPr>
          <w:rFonts w:ascii="Times New Roman" w:eastAsia="Times New Roman" w:hAnsi="Times New Roman" w:cs="Times New Roman"/>
          <w:sz w:val="24"/>
          <w:szCs w:val="24"/>
          <w:lang w:val="en-GB" w:eastAsia="en-GB"/>
        </w:rPr>
        <w:br/>
        <w:t>• Se implică în elaborarea şi actualizarea procedurilor specifice activităţilor desfăşurate.</w:t>
      </w:r>
      <w:r w:rsidRPr="00DF5134">
        <w:rPr>
          <w:rFonts w:ascii="Times New Roman" w:eastAsia="Times New Roman" w:hAnsi="Times New Roman" w:cs="Times New Roman"/>
          <w:sz w:val="24"/>
          <w:szCs w:val="24"/>
          <w:lang w:val="en-GB" w:eastAsia="en-GB"/>
        </w:rPr>
        <w:br/>
        <w:t>• Aplică prevederile legale specifice activităţilor desfăşurate, politicile, procedurile de sistem şi operaţionale aprobate şi planificările stabilite.</w:t>
      </w:r>
      <w:r w:rsidRPr="00DF5134">
        <w:rPr>
          <w:rFonts w:ascii="Times New Roman" w:eastAsia="Times New Roman" w:hAnsi="Times New Roman" w:cs="Times New Roman"/>
          <w:sz w:val="24"/>
          <w:szCs w:val="24"/>
          <w:lang w:val="en-GB" w:eastAsia="en-GB"/>
        </w:rPr>
        <w:br/>
        <w:t>• Identifică riscurile, evaluează şi propune măsuri pentru controlul riscurilor care pot afecta activităţile desfăşurate.</w:t>
      </w:r>
      <w:r w:rsidRPr="00DF5134">
        <w:rPr>
          <w:rFonts w:ascii="Times New Roman" w:eastAsia="Times New Roman" w:hAnsi="Times New Roman" w:cs="Times New Roman"/>
          <w:sz w:val="24"/>
          <w:szCs w:val="24"/>
          <w:lang w:val="en-GB" w:eastAsia="en-GB"/>
        </w:rPr>
        <w:br/>
        <w:t>• Se preocupă de îmbunătăţirea continuă a activităţilor desfăşurate şi a rezultatelor obţinute, prin identificarea şi propunerea oportunităţilor de îmbunătăţire.</w:t>
      </w:r>
      <w:r w:rsidRPr="00DF5134">
        <w:rPr>
          <w:rFonts w:ascii="Times New Roman" w:eastAsia="Times New Roman" w:hAnsi="Times New Roman" w:cs="Times New Roman"/>
          <w:sz w:val="24"/>
          <w:szCs w:val="24"/>
          <w:lang w:val="en-GB" w:eastAsia="en-GB"/>
        </w:rPr>
        <w:br/>
        <w:t>• Raportează şefului ierarhic rezultatele obţinute specifice activităţilor desfăşurate.</w:t>
      </w:r>
      <w:r w:rsidRPr="00DF5134">
        <w:rPr>
          <w:rFonts w:ascii="Times New Roman" w:eastAsia="Times New Roman" w:hAnsi="Times New Roman" w:cs="Times New Roman"/>
          <w:sz w:val="24"/>
          <w:szCs w:val="24"/>
          <w:lang w:val="en-GB" w:eastAsia="en-GB"/>
        </w:rPr>
        <w:br/>
        <w:t>• Identifică neconformităţi, propune şefului ierarhic corecţii şi/sau acţiuni corective. Aplică, atunci când este desemnat, corecţii şi/sau acţiuni corective. Raportează şefului ierarhic stadiul implementării acţiunilor corective</w:t>
      </w:r>
    </w:p>
    <w:p w:rsidR="0029788B" w:rsidRDefault="0029788B" w:rsidP="0028019C">
      <w:pPr>
        <w:pStyle w:val="ListParagraph"/>
        <w:tabs>
          <w:tab w:val="left" w:pos="466"/>
        </w:tabs>
        <w:spacing w:before="76"/>
        <w:ind w:left="120"/>
        <w:jc w:val="both"/>
        <w:rPr>
          <w:rFonts w:ascii="Times New Roman" w:hAnsi="Times New Roman" w:cs="Times New Roman"/>
          <w:b/>
          <w:sz w:val="24"/>
          <w:szCs w:val="24"/>
          <w:u w:val="single"/>
        </w:rPr>
      </w:pPr>
      <w:r w:rsidRPr="0028019C">
        <w:rPr>
          <w:rFonts w:ascii="Times New Roman" w:hAnsi="Times New Roman" w:cs="Times New Roman"/>
          <w:b/>
          <w:sz w:val="24"/>
          <w:szCs w:val="24"/>
          <w:u w:val="single"/>
        </w:rPr>
        <w:t>Conţin</w:t>
      </w:r>
      <w:r w:rsidR="00380077" w:rsidRPr="0028019C">
        <w:rPr>
          <w:rFonts w:ascii="Times New Roman" w:hAnsi="Times New Roman" w:cs="Times New Roman"/>
          <w:b/>
          <w:sz w:val="24"/>
          <w:szCs w:val="24"/>
          <w:u w:val="single"/>
        </w:rPr>
        <w:t xml:space="preserve">utul dosarului de concurs </w:t>
      </w:r>
    </w:p>
    <w:p w:rsidR="00C823F6" w:rsidRPr="0028019C" w:rsidRDefault="00C823F6" w:rsidP="0028019C">
      <w:pPr>
        <w:pStyle w:val="ListParagraph"/>
        <w:tabs>
          <w:tab w:val="left" w:pos="466"/>
        </w:tabs>
        <w:spacing w:before="76"/>
        <w:ind w:left="120"/>
        <w:jc w:val="both"/>
        <w:rPr>
          <w:rFonts w:ascii="Times New Roman" w:hAnsi="Times New Roman" w:cs="Times New Roman"/>
          <w:b/>
          <w:sz w:val="24"/>
          <w:szCs w:val="24"/>
        </w:rPr>
      </w:pPr>
    </w:p>
    <w:p w:rsidR="00B1596D" w:rsidRPr="0028019C" w:rsidRDefault="0029788B" w:rsidP="0028019C">
      <w:pPr>
        <w:pStyle w:val="BodyText"/>
        <w:tabs>
          <w:tab w:val="left" w:pos="1380"/>
        </w:tabs>
        <w:spacing w:before="13"/>
        <w:ind w:left="0"/>
        <w:jc w:val="both"/>
        <w:rPr>
          <w:rFonts w:ascii="Times New Roman" w:hAnsi="Times New Roman" w:cs="Times New Roman"/>
          <w:sz w:val="24"/>
          <w:szCs w:val="24"/>
        </w:rPr>
      </w:pPr>
      <w:r w:rsidRPr="0028019C">
        <w:rPr>
          <w:rFonts w:ascii="Times New Roman" w:hAnsi="Times New Roman" w:cs="Times New Roman"/>
          <w:sz w:val="24"/>
          <w:szCs w:val="24"/>
        </w:rPr>
        <w:t>Dosarul de concurs conţine, în mod obligatoriu:</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a.</w:t>
      </w:r>
      <w:r w:rsidR="00054329" w:rsidRPr="0028019C">
        <w:rPr>
          <w:rFonts w:ascii="Times New Roman" w:hAnsi="Times New Roman" w:cs="Times New Roman"/>
          <w:sz w:val="24"/>
          <w:szCs w:val="24"/>
        </w:rPr>
        <w:t xml:space="preserve"> </w:t>
      </w:r>
      <w:r w:rsidR="0029788B" w:rsidRPr="0028019C">
        <w:rPr>
          <w:rFonts w:ascii="Times New Roman" w:hAnsi="Times New Roman" w:cs="Times New Roman"/>
          <w:sz w:val="24"/>
          <w:szCs w:val="24"/>
        </w:rPr>
        <w:t>formularul de înscriere prevăzut la art. 137 lit. b) din Anexa nr. 10 din OUG nr. 57/2019, cu modificările și completările ulterioare prin raportare la art. VII din OUG nr.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121/2023</w:t>
      </w:r>
      <w:r w:rsidR="00380077" w:rsidRPr="0028019C">
        <w:rPr>
          <w:rFonts w:ascii="Times New Roman" w:hAnsi="Times New Roman" w:cs="Times New Roman"/>
          <w:sz w:val="24"/>
          <w:szCs w:val="24"/>
        </w:rPr>
        <w:t xml:space="preserve"> - (este postat pe site-ul INS</w:t>
      </w:r>
      <w:r w:rsidR="00B1596D" w:rsidRPr="0028019C">
        <w:rPr>
          <w:rFonts w:ascii="Times New Roman" w:hAnsi="Times New Roman" w:cs="Times New Roman"/>
          <w:sz w:val="24"/>
          <w:szCs w:val="24"/>
        </w:rPr>
        <w:t xml:space="preserve"> și se pune la dispoziție c</w:t>
      </w:r>
      <w:r w:rsidRPr="0028019C">
        <w:rPr>
          <w:rFonts w:ascii="Times New Roman" w:hAnsi="Times New Roman" w:cs="Times New Roman"/>
          <w:sz w:val="24"/>
          <w:szCs w:val="24"/>
        </w:rPr>
        <w:t>andidaților de către Serviciul resurse umane</w:t>
      </w:r>
      <w:r w:rsidR="00380077" w:rsidRPr="0028019C">
        <w:rPr>
          <w:rFonts w:ascii="Times New Roman" w:hAnsi="Times New Roman" w:cs="Times New Roman"/>
          <w:sz w:val="24"/>
          <w:szCs w:val="24"/>
        </w:rPr>
        <w:t>)</w:t>
      </w:r>
      <w:r w:rsidR="0029788B" w:rsidRPr="0028019C">
        <w:rPr>
          <w:rFonts w:ascii="Times New Roman" w:hAnsi="Times New Roman" w:cs="Times New Roman"/>
          <w:sz w:val="24"/>
          <w:szCs w:val="24"/>
        </w:rPr>
        <w:t>;</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b. </w:t>
      </w:r>
      <w:r w:rsidR="0029788B" w:rsidRPr="0028019C">
        <w:rPr>
          <w:rFonts w:ascii="Times New Roman" w:hAnsi="Times New Roman" w:cs="Times New Roman"/>
          <w:sz w:val="24"/>
          <w:szCs w:val="24"/>
        </w:rPr>
        <w:t>copia cărţii de identitate;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c. </w:t>
      </w:r>
      <w:r w:rsidR="0029788B" w:rsidRPr="0028019C">
        <w:rPr>
          <w:rFonts w:ascii="Times New Roman" w:hAnsi="Times New Roman" w:cs="Times New Roman"/>
          <w:sz w:val="24"/>
          <w:szCs w:val="24"/>
        </w:rPr>
        <w:t>copia</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actului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doveditor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emis</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autorităţile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competente,</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cazul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care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intervenit</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schimbarea</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numelui consemnat în certificatul de</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naştere;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d. </w:t>
      </w:r>
      <w:r w:rsidR="0029788B" w:rsidRPr="0028019C">
        <w:rPr>
          <w:rFonts w:ascii="Times New Roman" w:hAnsi="Times New Roman" w:cs="Times New Roman"/>
          <w:sz w:val="24"/>
          <w:szCs w:val="24"/>
        </w:rPr>
        <w:t>copia carnetului de muncă şi/sau a adeverinţei eliberate de angajator pentru perioada lucrată, care să ateste vechimea în muncă şi în specialitatea studiilor necesare pentru ocuparea postului deţinut, potrivit prevederilor din prezentul cod, după</w:t>
      </w:r>
      <w:r w:rsidR="0029788B" w:rsidRPr="0028019C">
        <w:rPr>
          <w:rFonts w:ascii="Times New Roman" w:hAnsi="Times New Roman" w:cs="Times New Roman"/>
          <w:spacing w:val="1"/>
          <w:sz w:val="24"/>
          <w:szCs w:val="24"/>
        </w:rPr>
        <w:t xml:space="preserve"> </w:t>
      </w:r>
      <w:r w:rsidR="0029788B" w:rsidRPr="0028019C">
        <w:rPr>
          <w:rFonts w:ascii="Times New Roman" w:hAnsi="Times New Roman" w:cs="Times New Roman"/>
          <w:sz w:val="24"/>
          <w:szCs w:val="24"/>
        </w:rPr>
        <w:t>caz;</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e. </w:t>
      </w:r>
      <w:r w:rsidR="0029788B" w:rsidRPr="0028019C">
        <w:rPr>
          <w:rFonts w:ascii="Times New Roman" w:hAnsi="Times New Roman" w:cs="Times New Roman"/>
          <w:sz w:val="24"/>
          <w:szCs w:val="24"/>
        </w:rPr>
        <w:t>copii</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ale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diplomelor</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studii</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sau</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echivalente,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certificatelor</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şi</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altor</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documente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care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atestă</w:t>
      </w:r>
      <w:r w:rsidR="0029788B" w:rsidRPr="0028019C">
        <w:rPr>
          <w:rFonts w:ascii="Times New Roman" w:hAnsi="Times New Roman" w:cs="Times New Roman"/>
          <w:spacing w:val="-6"/>
          <w:sz w:val="24"/>
          <w:szCs w:val="24"/>
        </w:rPr>
        <w:t xml:space="preserve"> </w:t>
      </w:r>
      <w:r w:rsidR="0029788B" w:rsidRPr="0028019C">
        <w:rPr>
          <w:rFonts w:ascii="Times New Roman" w:hAnsi="Times New Roman" w:cs="Times New Roman"/>
          <w:sz w:val="24"/>
          <w:szCs w:val="24"/>
        </w:rPr>
        <w:t>efectuarea unor specializări şi perfecţionări sau deţinerea unor competenţe specifice, după</w:t>
      </w:r>
      <w:r w:rsidR="0029788B" w:rsidRPr="0028019C">
        <w:rPr>
          <w:rFonts w:ascii="Times New Roman" w:hAnsi="Times New Roman" w:cs="Times New Roman"/>
          <w:spacing w:val="-11"/>
          <w:sz w:val="24"/>
          <w:szCs w:val="24"/>
        </w:rPr>
        <w:t xml:space="preserve"> </w:t>
      </w:r>
      <w:r w:rsidR="0029788B" w:rsidRPr="0028019C">
        <w:rPr>
          <w:rFonts w:ascii="Times New Roman" w:hAnsi="Times New Roman" w:cs="Times New Roman"/>
          <w:sz w:val="24"/>
          <w:szCs w:val="24"/>
        </w:rPr>
        <w:t>caz;</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f. </w:t>
      </w:r>
      <w:r w:rsidR="0029788B" w:rsidRPr="0028019C">
        <w:rPr>
          <w:rFonts w:ascii="Times New Roman" w:hAnsi="Times New Roman" w:cs="Times New Roman"/>
          <w:sz w:val="24"/>
          <w:szCs w:val="24"/>
        </w:rPr>
        <w:t>copia adeverinţei care atestă starea de sănătate corespunzătoare, eliberată cu cel mult 6 luni anterior demarării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etapei</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selecţie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către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medicul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familie</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al</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candidatului,</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şi</w:t>
      </w:r>
      <w:r w:rsidR="0029788B" w:rsidRPr="0028019C">
        <w:rPr>
          <w:rFonts w:ascii="Times New Roman" w:hAnsi="Times New Roman" w:cs="Times New Roman"/>
          <w:spacing w:val="-5"/>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avizului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psihologic</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eliberat</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baza unei evaluări psihologice organizate prin intermediul unităţilor specializate acreditate în condiţiile legii, valabil potrivit prevederilor</w:t>
      </w:r>
      <w:r w:rsidR="0029788B" w:rsidRPr="0028019C">
        <w:rPr>
          <w:rFonts w:ascii="Times New Roman" w:hAnsi="Times New Roman" w:cs="Times New Roman"/>
          <w:spacing w:val="2"/>
          <w:sz w:val="24"/>
          <w:szCs w:val="24"/>
        </w:rPr>
        <w:t xml:space="preserve"> </w:t>
      </w:r>
      <w:r w:rsidR="0029788B" w:rsidRPr="0028019C">
        <w:rPr>
          <w:rFonts w:ascii="Times New Roman" w:hAnsi="Times New Roman" w:cs="Times New Roman"/>
          <w:sz w:val="24"/>
          <w:szCs w:val="24"/>
        </w:rPr>
        <w:t>legale;</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g. </w:t>
      </w:r>
      <w:r w:rsidR="0029788B" w:rsidRPr="0028019C">
        <w:rPr>
          <w:rFonts w:ascii="Times New Roman" w:hAnsi="Times New Roman" w:cs="Times New Roman"/>
          <w:sz w:val="24"/>
          <w:szCs w:val="24"/>
        </w:rPr>
        <w:t>cazierul judiciar;</w:t>
      </w:r>
    </w:p>
    <w:p w:rsidR="00D9357A"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h. </w:t>
      </w:r>
      <w:r w:rsidR="0029788B" w:rsidRPr="0028019C">
        <w:rPr>
          <w:rFonts w:ascii="Times New Roman" w:hAnsi="Times New Roman" w:cs="Times New Roman"/>
          <w:sz w:val="24"/>
          <w:szCs w:val="24"/>
        </w:rPr>
        <w:t>declaraţia pe propria răspundere, prin completarea rubricii corespunzătoare din formularul de înscriere, sau adeverinţa care să ateste lipsa calităţii de lucrător al Securităţii sau colaborator al acesteia, în condiţiile prevăzute de legislaţia specifică;</w:t>
      </w:r>
    </w:p>
    <w:p w:rsidR="0029788B" w:rsidRPr="0028019C" w:rsidRDefault="00D9357A" w:rsidP="0028019C">
      <w:pPr>
        <w:pStyle w:val="BodyText"/>
        <w:tabs>
          <w:tab w:val="left" w:pos="1380"/>
        </w:tabs>
        <w:spacing w:before="13"/>
        <w:ind w:left="60"/>
        <w:jc w:val="both"/>
        <w:rPr>
          <w:rFonts w:ascii="Times New Roman" w:hAnsi="Times New Roman" w:cs="Times New Roman"/>
          <w:sz w:val="24"/>
          <w:szCs w:val="24"/>
        </w:rPr>
      </w:pPr>
      <w:r w:rsidRPr="0028019C">
        <w:rPr>
          <w:rFonts w:ascii="Times New Roman" w:hAnsi="Times New Roman" w:cs="Times New Roman"/>
          <w:sz w:val="24"/>
          <w:szCs w:val="24"/>
        </w:rPr>
        <w:t xml:space="preserve">     </w:t>
      </w:r>
      <w:r w:rsidR="00054329" w:rsidRPr="0028019C">
        <w:rPr>
          <w:rFonts w:ascii="Times New Roman" w:hAnsi="Times New Roman" w:cs="Times New Roman"/>
          <w:sz w:val="24"/>
          <w:szCs w:val="24"/>
        </w:rPr>
        <w:t xml:space="preserve"> </w:t>
      </w:r>
      <w:r w:rsidRPr="0028019C">
        <w:rPr>
          <w:rFonts w:ascii="Times New Roman" w:hAnsi="Times New Roman" w:cs="Times New Roman"/>
          <w:sz w:val="24"/>
          <w:szCs w:val="24"/>
        </w:rPr>
        <w:t xml:space="preserve">i. </w:t>
      </w:r>
      <w:r w:rsidR="0029788B" w:rsidRPr="0028019C">
        <w:rPr>
          <w:rFonts w:ascii="Times New Roman" w:hAnsi="Times New Roman" w:cs="Times New Roman"/>
          <w:sz w:val="24"/>
          <w:szCs w:val="24"/>
        </w:rPr>
        <w:t>declaraţia pe propria răspundere, prin completarea rubricii corespunzătoare din formularul de înscriere, privind</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faptul</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că,</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în</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ultimii</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3</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ani,</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persoana</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nu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fost</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destituită</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sau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nu</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i-a</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încetat</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contractul</w:t>
      </w:r>
      <w:r w:rsidR="0029788B" w:rsidRPr="0028019C">
        <w:rPr>
          <w:rFonts w:ascii="Times New Roman" w:hAnsi="Times New Roman" w:cs="Times New Roman"/>
          <w:spacing w:val="-3"/>
          <w:sz w:val="24"/>
          <w:szCs w:val="24"/>
        </w:rPr>
        <w:t xml:space="preserve"> </w:t>
      </w:r>
      <w:r w:rsidR="0029788B" w:rsidRPr="0028019C">
        <w:rPr>
          <w:rFonts w:ascii="Times New Roman" w:hAnsi="Times New Roman" w:cs="Times New Roman"/>
          <w:sz w:val="24"/>
          <w:szCs w:val="24"/>
        </w:rPr>
        <w:t>individual</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de</w:t>
      </w:r>
      <w:r w:rsidR="0029788B" w:rsidRPr="0028019C">
        <w:rPr>
          <w:rFonts w:ascii="Times New Roman" w:hAnsi="Times New Roman" w:cs="Times New Roman"/>
          <w:spacing w:val="-4"/>
          <w:sz w:val="24"/>
          <w:szCs w:val="24"/>
        </w:rPr>
        <w:t xml:space="preserve"> </w:t>
      </w:r>
      <w:r w:rsidR="0029788B" w:rsidRPr="0028019C">
        <w:rPr>
          <w:rFonts w:ascii="Times New Roman" w:hAnsi="Times New Roman" w:cs="Times New Roman"/>
          <w:sz w:val="24"/>
          <w:szCs w:val="24"/>
        </w:rPr>
        <w:t>muncă pentru motive</w:t>
      </w:r>
      <w:r w:rsidR="0029788B" w:rsidRPr="0028019C">
        <w:rPr>
          <w:rFonts w:ascii="Times New Roman" w:hAnsi="Times New Roman" w:cs="Times New Roman"/>
          <w:spacing w:val="-1"/>
          <w:sz w:val="24"/>
          <w:szCs w:val="24"/>
        </w:rPr>
        <w:t xml:space="preserve"> </w:t>
      </w:r>
      <w:r w:rsidR="0029788B" w:rsidRPr="0028019C">
        <w:rPr>
          <w:rFonts w:ascii="Times New Roman" w:hAnsi="Times New Roman" w:cs="Times New Roman"/>
          <w:sz w:val="24"/>
          <w:szCs w:val="24"/>
        </w:rPr>
        <w:t>disciplinare.</w:t>
      </w:r>
    </w:p>
    <w:p w:rsidR="004A2740" w:rsidRPr="0028019C" w:rsidRDefault="004A2740" w:rsidP="0028019C">
      <w:pPr>
        <w:pStyle w:val="BodyText"/>
        <w:spacing w:before="2"/>
        <w:ind w:left="0"/>
        <w:jc w:val="both"/>
        <w:rPr>
          <w:rFonts w:ascii="Times New Roman" w:hAnsi="Times New Roman" w:cs="Times New Roman"/>
          <w:sz w:val="24"/>
          <w:szCs w:val="24"/>
        </w:rPr>
      </w:pPr>
      <w:r w:rsidRPr="0028019C">
        <w:rPr>
          <w:rFonts w:ascii="Times New Roman" w:hAnsi="Times New Roman" w:cs="Times New Roman"/>
          <w:sz w:val="24"/>
          <w:szCs w:val="24"/>
        </w:rPr>
        <w:lastRenderedPageBreak/>
        <w:t>----------------------------------------</w:t>
      </w:r>
      <w:r w:rsidR="00BE5778" w:rsidRPr="0028019C">
        <w:rPr>
          <w:rFonts w:ascii="Times New Roman" w:hAnsi="Times New Roman" w:cs="Times New Roman"/>
          <w:sz w:val="24"/>
          <w:szCs w:val="24"/>
        </w:rPr>
        <w:t>---------</w:t>
      </w:r>
    </w:p>
    <w:p w:rsidR="00D40EF1" w:rsidRPr="0079155B" w:rsidRDefault="004A2740" w:rsidP="0028019C">
      <w:pPr>
        <w:pStyle w:val="BodyText"/>
        <w:ind w:right="94" w:firstLine="240"/>
        <w:jc w:val="both"/>
        <w:rPr>
          <w:rFonts w:ascii="Times New Roman" w:hAnsi="Times New Roman" w:cs="Times New Roman"/>
          <w:sz w:val="20"/>
          <w:szCs w:val="20"/>
        </w:rPr>
      </w:pPr>
      <w:r w:rsidRPr="0079155B">
        <w:rPr>
          <w:rFonts w:ascii="Times New Roman" w:hAnsi="Times New Roman" w:cs="Times New Roman"/>
          <w:sz w:val="20"/>
          <w:szCs w:val="20"/>
        </w:rPr>
        <w:t>Conform dispozițiilor art. VII alin. (15) din OUG nr. 121/2023 coroborate cu cele ale art. 38 alin. (7) din Anexa 10 la OUG nr. 57/2019, cu modificările și completările ulterioare, modelul orientativ al adeverinţei eliberate de angajator pentru perioada lucrată care atestă vechimea în muncă şi în specialitatea studiilor este prevăzut la art. 137 lit. e) din Anexa 10 la OUG nr. 57/2019, cu modificările și completările ulterioare</w:t>
      </w:r>
      <w:r w:rsidR="00B1596D" w:rsidRPr="0079155B">
        <w:rPr>
          <w:rFonts w:ascii="Times New Roman" w:hAnsi="Times New Roman" w:cs="Times New Roman"/>
          <w:sz w:val="20"/>
          <w:szCs w:val="20"/>
        </w:rPr>
        <w:t xml:space="preserve"> (Anexă la prezentul anun</w:t>
      </w:r>
      <w:r w:rsidR="00B1596D" w:rsidRPr="0079155B">
        <w:rPr>
          <w:rFonts w:ascii="Times New Roman" w:hAnsi="Times New Roman" w:cs="Times New Roman"/>
          <w:sz w:val="20"/>
          <w:szCs w:val="20"/>
          <w:lang w:val="ro-RO"/>
        </w:rPr>
        <w:t>ț)</w:t>
      </w:r>
      <w:r w:rsidRPr="0079155B">
        <w:rPr>
          <w:rFonts w:ascii="Times New Roman" w:hAnsi="Times New Roman" w:cs="Times New Roman"/>
          <w:sz w:val="20"/>
          <w:szCs w:val="20"/>
        </w:rPr>
        <w:t>.</w:t>
      </w:r>
    </w:p>
    <w:p w:rsidR="00D25C33" w:rsidRPr="0079155B" w:rsidRDefault="004A2740" w:rsidP="0028019C">
      <w:pPr>
        <w:pStyle w:val="BodyText"/>
        <w:ind w:right="94" w:firstLine="240"/>
        <w:jc w:val="both"/>
        <w:rPr>
          <w:rFonts w:ascii="Times New Roman" w:hAnsi="Times New Roman" w:cs="Times New Roman"/>
          <w:sz w:val="20"/>
          <w:szCs w:val="20"/>
        </w:rPr>
      </w:pPr>
      <w:r w:rsidRPr="0079155B">
        <w:rPr>
          <w:rFonts w:ascii="Times New Roman" w:hAnsi="Times New Roman" w:cs="Times New Roman"/>
          <w:sz w:val="20"/>
          <w:szCs w:val="20"/>
        </w:rPr>
        <w:t>Cazierul judiciar poate fi înlocuit cu o declaraţie pe propria răspundere prin completarea rubricii corespunzătoare din formularul de înscriere. În acest caz, candidatul declarat admis la proba de verificare a eligibilităţii şi care nu a solicitat expres la înscrierea la concurs preluarea informaţiilor direct de la autoritatea sau instituţia publică competentă are obligaţia să completeze dosarul de concurs pe tot parcursul desfăşurării etapei de selecţie, dar nu mai târziu de data şi ora organizării interviului, sub sancţiunea neemiterii actului administrativ de numire în funcţia publică. În situaţia în care, la înscrierea la concurs, candidatul solicită expres preluarea informaţiilor direct de la autoritatea sau instituţia publică competentă, extrasul de pe cazierul judiciar se solicită potrivit legii şi procedurii aprobate la nivel instituţional.</w:t>
      </w:r>
    </w:p>
    <w:p w:rsidR="00D25C33" w:rsidRPr="0028019C" w:rsidRDefault="00D25C33" w:rsidP="0028019C">
      <w:pPr>
        <w:pStyle w:val="BodyText"/>
        <w:ind w:right="94" w:firstLine="240"/>
        <w:jc w:val="both"/>
        <w:rPr>
          <w:rFonts w:ascii="Times New Roman" w:hAnsi="Times New Roman" w:cs="Times New Roman"/>
          <w:sz w:val="24"/>
          <w:szCs w:val="24"/>
        </w:rPr>
      </w:pPr>
    </w:p>
    <w:p w:rsidR="003047DD" w:rsidRDefault="003047DD" w:rsidP="0028019C">
      <w:pPr>
        <w:pStyle w:val="BodyText"/>
        <w:spacing w:before="5"/>
        <w:ind w:left="0"/>
        <w:jc w:val="both"/>
        <w:rPr>
          <w:rFonts w:ascii="Times New Roman" w:hAnsi="Times New Roman" w:cs="Times New Roman"/>
          <w:sz w:val="24"/>
          <w:szCs w:val="24"/>
        </w:rPr>
      </w:pPr>
    </w:p>
    <w:p w:rsidR="00A73039" w:rsidRPr="009A2A3C" w:rsidRDefault="00CA78E5" w:rsidP="00952033">
      <w:pPr>
        <w:spacing w:before="120"/>
        <w:jc w:val="both"/>
        <w:rPr>
          <w:rFonts w:ascii="Times New Roman" w:hAnsi="Times New Roman" w:cs="Times New Roman"/>
          <w:sz w:val="20"/>
          <w:szCs w:val="20"/>
          <w:lang w:val="it-IT"/>
        </w:rPr>
      </w:pPr>
      <w:r w:rsidRPr="009A2A3C">
        <w:rPr>
          <w:rFonts w:ascii="Times New Roman" w:hAnsi="Times New Roman" w:cs="Times New Roman"/>
          <w:sz w:val="20"/>
          <w:szCs w:val="20"/>
          <w:lang w:val="it-IT"/>
        </w:rPr>
        <w:t xml:space="preserve">                                                                                                                                </w:t>
      </w:r>
      <w:r w:rsidR="0011368F">
        <w:rPr>
          <w:rFonts w:ascii="Times New Roman" w:hAnsi="Times New Roman" w:cs="Times New Roman"/>
          <w:sz w:val="20"/>
          <w:szCs w:val="20"/>
          <w:lang w:val="it-IT"/>
        </w:rPr>
        <w:t xml:space="preserve">              </w:t>
      </w:r>
      <w:r w:rsidRPr="009A2A3C">
        <w:rPr>
          <w:rFonts w:ascii="Times New Roman" w:hAnsi="Times New Roman" w:cs="Times New Roman"/>
          <w:sz w:val="20"/>
          <w:szCs w:val="20"/>
          <w:lang w:val="it-IT"/>
        </w:rPr>
        <w:t xml:space="preserve">     </w:t>
      </w:r>
      <w:r w:rsidR="00F97538" w:rsidRPr="009A2A3C">
        <w:rPr>
          <w:rFonts w:ascii="Times New Roman" w:hAnsi="Times New Roman" w:cs="Times New Roman"/>
          <w:sz w:val="20"/>
          <w:szCs w:val="20"/>
          <w:lang w:val="it-IT"/>
        </w:rPr>
        <w:t>Anexa</w:t>
      </w:r>
      <w:r w:rsidR="009A2A3C">
        <w:rPr>
          <w:rFonts w:ascii="Times New Roman" w:hAnsi="Times New Roman" w:cs="Times New Roman"/>
          <w:sz w:val="20"/>
          <w:szCs w:val="20"/>
          <w:lang w:val="it-IT"/>
        </w:rPr>
        <w:t xml:space="preserve"> la prezentul anunț</w:t>
      </w:r>
    </w:p>
    <w:p w:rsidR="003A0F56" w:rsidRPr="004A2740" w:rsidRDefault="003A0F56" w:rsidP="00952033">
      <w:pPr>
        <w:rPr>
          <w:rFonts w:ascii="Times New Roman" w:eastAsia="Segoe UI" w:hAnsi="Times New Roman" w:cs="Times New Roman"/>
          <w:b/>
          <w:bCs/>
          <w:sz w:val="24"/>
          <w:szCs w:val="24"/>
        </w:rPr>
      </w:pPr>
    </w:p>
    <w:p w:rsidR="00F97538" w:rsidRPr="009A2A3C" w:rsidRDefault="00F97538" w:rsidP="00F97538">
      <w:pPr>
        <w:widowControl/>
        <w:rPr>
          <w:rFonts w:ascii="Times New Roman" w:eastAsia="Times New Roman" w:hAnsi="Times New Roman" w:cs="Times New Roman"/>
          <w:color w:val="000000"/>
          <w:sz w:val="20"/>
          <w:szCs w:val="20"/>
        </w:rPr>
      </w:pPr>
      <w:r w:rsidRPr="00F97538">
        <w:rPr>
          <w:rFonts w:ascii="Times New Roman" w:eastAsia="Times New Roman" w:hAnsi="Times New Roman" w:cs="Times New Roman"/>
          <w:color w:val="000000"/>
          <w:sz w:val="20"/>
          <w:szCs w:val="20"/>
        </w:rPr>
        <w:t xml:space="preserve">Adeverinţă de vechime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Denumire angajator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Date de identificare ale angajatorului (adresă completă, CUI)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xml:space="preserve">Date de contact ale angajatorului (telefon, fax) </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Nr. de înregistrare</w:t>
      </w: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Data înregistrării</w:t>
      </w:r>
    </w:p>
    <w:p w:rsidR="007F4D80" w:rsidRDefault="007F4D80" w:rsidP="00D25C33">
      <w:pPr>
        <w:widowControl/>
        <w:jc w:val="center"/>
        <w:rPr>
          <w:rFonts w:ascii="Times New Roman" w:eastAsia="Times New Roman" w:hAnsi="Times New Roman" w:cs="Times New Roman"/>
          <w:sz w:val="20"/>
          <w:szCs w:val="20"/>
        </w:rPr>
      </w:pPr>
    </w:p>
    <w:p w:rsidR="00F97538" w:rsidRPr="009A2A3C" w:rsidRDefault="00F97538" w:rsidP="00D25C33">
      <w:pPr>
        <w:widowControl/>
        <w:jc w:val="center"/>
        <w:rPr>
          <w:rFonts w:ascii="Times New Roman" w:eastAsia="Times New Roman" w:hAnsi="Times New Roman" w:cs="Times New Roman"/>
          <w:color w:val="000000"/>
          <w:sz w:val="20"/>
          <w:szCs w:val="20"/>
        </w:rPr>
      </w:pP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ADEVERINŢĂ</w:t>
      </w:r>
    </w:p>
    <w:p w:rsidR="00F97538" w:rsidRPr="009A2A3C" w:rsidRDefault="00F97538" w:rsidP="00F97538">
      <w:pPr>
        <w:widowControl/>
        <w:jc w:val="both"/>
        <w:rPr>
          <w:rFonts w:ascii="Times New Roman" w:eastAsia="Times New Roman" w:hAnsi="Times New Roman" w:cs="Times New Roman"/>
          <w:color w:val="000000"/>
          <w:sz w:val="20"/>
          <w:szCs w:val="20"/>
        </w:rPr>
      </w:pPr>
      <w:r w:rsidRPr="00F97538">
        <w:rPr>
          <w:rFonts w:ascii="Times New Roman" w:eastAsia="Times New Roman" w:hAnsi="Times New Roman" w:cs="Times New Roman"/>
          <w:sz w:val="20"/>
          <w:szCs w:val="20"/>
        </w:rPr>
        <w:br/>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Prin prezenta se atestă fa</w:t>
      </w:r>
      <w:r w:rsidR="00D25C33" w:rsidRPr="009A2A3C">
        <w:rPr>
          <w:rFonts w:ascii="Times New Roman" w:eastAsia="Times New Roman" w:hAnsi="Times New Roman" w:cs="Times New Roman"/>
          <w:color w:val="000000"/>
          <w:sz w:val="20"/>
          <w:szCs w:val="20"/>
        </w:rPr>
        <w:t>ptul că dl/dna ............</w:t>
      </w:r>
      <w:r w:rsidRPr="00F97538">
        <w:rPr>
          <w:rFonts w:ascii="Times New Roman" w:eastAsia="Times New Roman" w:hAnsi="Times New Roman" w:cs="Times New Roman"/>
          <w:color w:val="000000"/>
          <w:sz w:val="20"/>
          <w:szCs w:val="20"/>
        </w:rPr>
        <w:t>..., posesor/posesoare al/a C.I. .... seria .....</w:t>
      </w:r>
      <w:r w:rsidR="00D25C33" w:rsidRPr="009A2A3C">
        <w:rPr>
          <w:rFonts w:ascii="Times New Roman" w:eastAsia="Times New Roman" w:hAnsi="Times New Roman" w:cs="Times New Roman"/>
          <w:color w:val="000000"/>
          <w:sz w:val="20"/>
          <w:szCs w:val="20"/>
        </w:rPr>
        <w:t>. nr. ....</w:t>
      </w:r>
      <w:r w:rsidRPr="00F97538">
        <w:rPr>
          <w:rFonts w:ascii="Times New Roman" w:eastAsia="Times New Roman" w:hAnsi="Times New Roman" w:cs="Times New Roman"/>
          <w:color w:val="000000"/>
          <w:sz w:val="20"/>
          <w:szCs w:val="20"/>
        </w:rPr>
        <w:t>..., CNP .........., a fost/este angajatul ......................, în baza actului administrativ de numire nr. ........../contractului individual de muncă, cu normă întreagă/cu timp parţial de ....... ore/zi, încheiat pe durată determinată/nedeterminată, înregistrat în registrul general de evidenţă a salariaţilor cu nr. ......../....., în funcţia/meseria/ocupaţia de*1) ............... .</w:t>
      </w:r>
    </w:p>
    <w:p w:rsidR="00E35C9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w:t>
      </w:r>
      <w:r w:rsidRPr="00F97538">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xml:space="preserve"> </w:t>
      </w:r>
      <w:r w:rsidRPr="00F97538">
        <w:rPr>
          <w:rFonts w:ascii="Times New Roman" w:eastAsia="Times New Roman" w:hAnsi="Times New Roman" w:cs="Times New Roman"/>
          <w:color w:val="000000"/>
          <w:sz w:val="20"/>
          <w:szCs w:val="20"/>
        </w:rPr>
        <w:t>Pentru exercitarea atribuţiilor stabilite în fişa postului aferentă contractului individual de muncă/actului administrativ de numire au fost solicitate studii de nivel*2) ........, în specialitatea ................. .</w:t>
      </w:r>
    </w:p>
    <w:p w:rsidR="00F97538" w:rsidRPr="009A2A3C" w:rsidRDefault="00E35C9C" w:rsidP="00F97538">
      <w:pPr>
        <w:widowControl/>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97538" w:rsidRPr="00F97538">
        <w:rPr>
          <w:rFonts w:ascii="Times New Roman" w:eastAsia="Times New Roman" w:hAnsi="Times New Roman" w:cs="Times New Roman"/>
          <w:color w:val="000000"/>
          <w:sz w:val="20"/>
          <w:szCs w:val="20"/>
        </w:rPr>
        <w:t>Pe durata executării contractului individual de muncă/raporturilor de serviciu, dl/dna .............. a dobândit:</w:t>
      </w:r>
    </w:p>
    <w:p w:rsidR="00F97538" w:rsidRPr="009A2A3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vechime în muncă: ....... ani ....... luni ....... zile;</w:t>
      </w:r>
    </w:p>
    <w:p w:rsidR="00F97538" w:rsidRPr="009A2A3C" w:rsidRDefault="00F97538" w:rsidP="00F97538">
      <w:pPr>
        <w:widowControl/>
        <w:jc w:val="both"/>
        <w:rPr>
          <w:rFonts w:ascii="Times New Roman" w:eastAsia="Times New Roman" w:hAnsi="Times New Roman" w:cs="Times New Roman"/>
          <w:sz w:val="20"/>
          <w:szCs w:val="20"/>
        </w:rPr>
      </w:pPr>
      <w:r w:rsidRPr="00F97538">
        <w:rPr>
          <w:rFonts w:ascii="Times New Roman" w:eastAsia="Times New Roman" w:hAnsi="Times New Roman" w:cs="Times New Roman"/>
          <w:color w:val="000000"/>
          <w:sz w:val="20"/>
          <w:szCs w:val="20"/>
        </w:rPr>
        <w:t>– vechime în specialitatea studiilor: ...... ani .......... luni ...... zile.</w:t>
      </w:r>
    </w:p>
    <w:p w:rsidR="00F97538" w:rsidRPr="00F97538" w:rsidRDefault="00F97538" w:rsidP="00F97538">
      <w:pPr>
        <w:widowControl/>
        <w:jc w:val="both"/>
        <w:rPr>
          <w:rFonts w:ascii="Times New Roman" w:eastAsia="Times New Roman" w:hAnsi="Times New Roman" w:cs="Times New Roman"/>
          <w:color w:val="000000"/>
          <w:sz w:val="20"/>
          <w:szCs w:val="20"/>
        </w:rPr>
      </w:pPr>
      <w:r w:rsidRPr="00F97538">
        <w:rPr>
          <w:rFonts w:ascii="Times New Roman" w:eastAsia="Times New Roman" w:hAnsi="Times New Roman" w:cs="Times New Roman"/>
          <w:color w:val="000000"/>
          <w:sz w:val="20"/>
          <w:szCs w:val="20"/>
        </w:rPr>
        <w:t>Pe durata executării contractului individual de muncă/raporturilor de serviciu au intervenit următoarele mutaţii (modificarea, suspendarea, încetarea contractului individual de muncă/raporturilor de serviciu):</w:t>
      </w:r>
    </w:p>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ab/>
      </w:r>
    </w:p>
    <w:tbl>
      <w:tblPr>
        <w:tblStyle w:val="TableGrid"/>
        <w:tblW w:w="0" w:type="auto"/>
        <w:tblLook w:val="04A0" w:firstRow="1" w:lastRow="0" w:firstColumn="1" w:lastColumn="0" w:noHBand="0" w:noVBand="1"/>
      </w:tblPr>
      <w:tblGrid>
        <w:gridCol w:w="958"/>
        <w:gridCol w:w="1956"/>
        <w:gridCol w:w="993"/>
        <w:gridCol w:w="3218"/>
        <w:gridCol w:w="2384"/>
      </w:tblGrid>
      <w:tr w:rsidR="00D25C33" w:rsidRPr="009A2A3C" w:rsidTr="00D25C33">
        <w:tc>
          <w:tcPr>
            <w:tcW w:w="1129"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Nr. crt.</w:t>
            </w:r>
          </w:p>
        </w:tc>
        <w:tc>
          <w:tcPr>
            <w:tcW w:w="2268"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Mutația intervenită</w:t>
            </w:r>
          </w:p>
        </w:tc>
        <w:tc>
          <w:tcPr>
            <w:tcW w:w="1134" w:type="dxa"/>
          </w:tcPr>
          <w:p w:rsidR="00F97538" w:rsidRPr="009A2A3C"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Data</w:t>
            </w:r>
          </w:p>
        </w:tc>
        <w:tc>
          <w:tcPr>
            <w:tcW w:w="3544"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Meseria/Funcția/Ocupația cu indicarea/gradației profesionale</w:t>
            </w:r>
          </w:p>
        </w:tc>
        <w:tc>
          <w:tcPr>
            <w:tcW w:w="2875" w:type="dxa"/>
          </w:tcPr>
          <w:p w:rsidR="00F97538" w:rsidRPr="009A2A3C" w:rsidRDefault="00D25C33"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9A2A3C">
              <w:rPr>
                <w:rFonts w:ascii="Times New Roman" w:eastAsia="Times New Roman" w:hAnsi="Times New Roman" w:cs="Times New Roman"/>
                <w:sz w:val="20"/>
                <w:szCs w:val="20"/>
              </w:rPr>
              <w:t>Nr. și data actului pe baza căruia se face înscrierea și temeiul legal</w:t>
            </w:r>
          </w:p>
        </w:tc>
      </w:tr>
      <w:tr w:rsidR="00D25C33" w:rsidRPr="009A2A3C" w:rsidTr="00D25C33">
        <w:tc>
          <w:tcPr>
            <w:tcW w:w="1129"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2268"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1134"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3544"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c>
          <w:tcPr>
            <w:tcW w:w="2875" w:type="dxa"/>
          </w:tcPr>
          <w:p w:rsidR="00F97538" w:rsidRPr="009A2A3C" w:rsidRDefault="00F97538" w:rsidP="00F97538">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p>
        </w:tc>
      </w:tr>
    </w:tbl>
    <w:p w:rsid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În perioada lucrată a avut ......... zile de concediu medical şi ...... concediu fără plată.</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În perioada lucrată, dlui/dnei .................. nu i s-a aplicat nicio sancţiune disciplinară/i s-a aplicat sancţiunea disciplinară .............. .</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Cunoscând normele penale incidente în materia falsului în declaraţii, certificăm că datele cuprinse în prezenta adeverinţă sunt reale, exacte şi complete.</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Data .............</w:t>
      </w:r>
    </w:p>
    <w:p w:rsidR="00D25C33" w:rsidRP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Numele şi prenumele reprezentantului legal al angajatorului*3),</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Semnătura reprezentantului legal al angajatorului</w:t>
      </w:r>
      <w:r w:rsidRPr="009A2A3C">
        <w:rPr>
          <w:rFonts w:ascii="Times New Roman" w:eastAsia="Times New Roman" w:hAnsi="Times New Roman" w:cs="Times New Roman"/>
          <w:sz w:val="20"/>
          <w:szCs w:val="20"/>
        </w:rPr>
        <w:br/>
      </w:r>
      <w:r w:rsidRPr="009A2A3C">
        <w:rPr>
          <w:rFonts w:ascii="Times New Roman" w:eastAsia="Times New Roman" w:hAnsi="Times New Roman" w:cs="Times New Roman"/>
          <w:color w:val="000000"/>
          <w:sz w:val="20"/>
          <w:szCs w:val="20"/>
        </w:rPr>
        <w:t> </w:t>
      </w:r>
      <w:r w:rsidRPr="009A2A3C">
        <w:rPr>
          <w:rFonts w:ascii="Times New Roman" w:eastAsia="Times New Roman" w:hAnsi="Times New Roman" w:cs="Times New Roman"/>
          <w:color w:val="000000"/>
          <w:sz w:val="20"/>
          <w:szCs w:val="20"/>
        </w:rPr>
        <w:t> </w:t>
      </w:r>
      <w:r w:rsidR="00D25C33" w:rsidRPr="009A2A3C">
        <w:rPr>
          <w:rFonts w:ascii="Times New Roman" w:eastAsia="Times New Roman" w:hAnsi="Times New Roman" w:cs="Times New Roman"/>
          <w:color w:val="000000"/>
          <w:sz w:val="20"/>
          <w:szCs w:val="20"/>
        </w:rPr>
        <w:t xml:space="preserve">                                                             </w:t>
      </w:r>
      <w:r w:rsidR="00C32F89">
        <w:rPr>
          <w:rFonts w:ascii="Times New Roman" w:eastAsia="Times New Roman" w:hAnsi="Times New Roman" w:cs="Times New Roman"/>
          <w:color w:val="000000"/>
          <w:sz w:val="20"/>
          <w:szCs w:val="20"/>
        </w:rPr>
        <w:t xml:space="preserve">       </w:t>
      </w:r>
      <w:r w:rsidR="00D25C33" w:rsidRPr="009A2A3C">
        <w:rPr>
          <w:rFonts w:ascii="Times New Roman" w:eastAsia="Times New Roman" w:hAnsi="Times New Roman" w:cs="Times New Roman"/>
          <w:color w:val="000000"/>
          <w:sz w:val="20"/>
          <w:szCs w:val="20"/>
        </w:rPr>
        <w:t xml:space="preserve">   </w:t>
      </w:r>
      <w:r w:rsidRPr="009A2A3C">
        <w:rPr>
          <w:rFonts w:ascii="Times New Roman" w:eastAsia="Times New Roman" w:hAnsi="Times New Roman" w:cs="Times New Roman"/>
          <w:color w:val="000000"/>
          <w:sz w:val="20"/>
          <w:szCs w:val="20"/>
        </w:rPr>
        <w:t>..................................</w:t>
      </w:r>
    </w:p>
    <w:p w:rsidR="00D25C33" w:rsidRPr="009A2A3C"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0"/>
          <w:szCs w:val="20"/>
        </w:rPr>
      </w:pPr>
    </w:p>
    <w:p w:rsidR="00D25C33"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9A2A3C" w:rsidRDefault="009A2A3C"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rsidR="00D25C33" w:rsidRDefault="00D25C33"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25C33" w:rsidRPr="009A2A3C" w:rsidRDefault="00F97538" w:rsidP="00D25C33">
      <w:pPr>
        <w:widowControl/>
        <w:tabs>
          <w:tab w:val="left" w:pos="13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18"/>
          <w:lang w:val="it-IT"/>
        </w:rPr>
      </w:pPr>
      <w:r w:rsidRPr="00F97538">
        <w:rPr>
          <w:rFonts w:ascii="Times New Roman" w:eastAsia="Times New Roman" w:hAnsi="Times New Roman" w:cs="Times New Roman"/>
          <w:color w:val="000000"/>
          <w:sz w:val="18"/>
          <w:szCs w:val="18"/>
        </w:rPr>
        <w:t> </w:t>
      </w:r>
      <w:r w:rsidRPr="00F97538">
        <w:rPr>
          <w:rFonts w:ascii="Times New Roman" w:eastAsia="Times New Roman" w:hAnsi="Times New Roman" w:cs="Times New Roman"/>
          <w:color w:val="000000"/>
          <w:sz w:val="18"/>
          <w:szCs w:val="18"/>
        </w:rPr>
        <w:t>*1) Prin raportare la Clasificarea ocupaţiilor din România şi la actele normative care stabilesc funcţii</w:t>
      </w:r>
      <w:r w:rsidRPr="00F97538">
        <w:rPr>
          <w:rFonts w:ascii="Times New Roman" w:eastAsia="Times New Roman" w:hAnsi="Times New Roman" w:cs="Times New Roman"/>
          <w:sz w:val="18"/>
          <w:szCs w:val="18"/>
        </w:rPr>
        <w:br/>
      </w:r>
      <w:r w:rsidRPr="00F97538">
        <w:rPr>
          <w:rFonts w:ascii="Times New Roman" w:eastAsia="Times New Roman" w:hAnsi="Times New Roman" w:cs="Times New Roman"/>
          <w:color w:val="000000"/>
          <w:sz w:val="18"/>
          <w:szCs w:val="18"/>
        </w:rPr>
        <w:t> </w:t>
      </w:r>
      <w:r w:rsidRPr="00F97538">
        <w:rPr>
          <w:rFonts w:ascii="Times New Roman" w:eastAsia="Times New Roman" w:hAnsi="Times New Roman" w:cs="Times New Roman"/>
          <w:color w:val="000000"/>
          <w:sz w:val="18"/>
          <w:szCs w:val="18"/>
        </w:rPr>
        <w:t>*2) Se va indica nivelul de studii (mediu/superior).</w:t>
      </w:r>
      <w:r w:rsidRPr="00F97538">
        <w:rPr>
          <w:rFonts w:ascii="Times New Roman" w:eastAsia="Times New Roman" w:hAnsi="Times New Roman" w:cs="Times New Roman"/>
          <w:sz w:val="18"/>
          <w:szCs w:val="18"/>
        </w:rPr>
        <w:br/>
      </w:r>
      <w:r w:rsidR="00D25C33" w:rsidRPr="009A2A3C">
        <w:rPr>
          <w:rFonts w:ascii="Times New Roman" w:eastAsia="Times New Roman" w:hAnsi="Times New Roman" w:cs="Times New Roman"/>
          <w:color w:val="000000"/>
          <w:sz w:val="18"/>
          <w:szCs w:val="18"/>
        </w:rPr>
        <w:t> </w:t>
      </w:r>
      <w:r w:rsidR="00D25C33" w:rsidRPr="009A2A3C">
        <w:rPr>
          <w:rFonts w:ascii="Times New Roman" w:eastAsia="Times New Roman" w:hAnsi="Times New Roman" w:cs="Times New Roman"/>
          <w:color w:val="000000"/>
          <w:sz w:val="18"/>
          <w:szCs w:val="18"/>
        </w:rPr>
        <w:t>*3) Persoana care, potrivit legii/actelor juridice constitutive/altor tipuri de acte legale, reprezintă angajatorul în relaţiile cu terţii.</w:t>
      </w:r>
    </w:p>
    <w:p w:rsidR="003A0F56" w:rsidRPr="009A2A3C" w:rsidRDefault="003A0F56" w:rsidP="00F97538">
      <w:pPr>
        <w:ind w:firstLine="720"/>
        <w:rPr>
          <w:rFonts w:ascii="Times New Roman" w:hAnsi="Times New Roman" w:cs="Times New Roman"/>
          <w:sz w:val="18"/>
          <w:szCs w:val="18"/>
          <w:lang w:val="it-IT"/>
        </w:rPr>
      </w:pPr>
    </w:p>
    <w:sectPr w:rsidR="003A0F56" w:rsidRPr="009A2A3C" w:rsidSect="0011368F">
      <w:pgSz w:w="11900" w:h="16840"/>
      <w:pgMar w:top="340" w:right="1134" w:bottom="454" w:left="1247" w:header="0" w:footer="99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51E" w:rsidRDefault="008D051E">
      <w:r>
        <w:separator/>
      </w:r>
    </w:p>
  </w:endnote>
  <w:endnote w:type="continuationSeparator" w:id="0">
    <w:p w:rsidR="008D051E" w:rsidRDefault="008D0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51E" w:rsidRDefault="008D051E">
      <w:r>
        <w:separator/>
      </w:r>
    </w:p>
  </w:footnote>
  <w:footnote w:type="continuationSeparator" w:id="0">
    <w:p w:rsidR="008D051E" w:rsidRDefault="008D05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4C9"/>
    <w:multiLevelType w:val="hybridMultilevel"/>
    <w:tmpl w:val="3BFA392C"/>
    <w:lvl w:ilvl="0" w:tplc="FFB09512">
      <w:start w:val="3"/>
      <w:numFmt w:val="lowerLetter"/>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1" w15:restartNumberingAfterBreak="0">
    <w:nsid w:val="03C2646E"/>
    <w:multiLevelType w:val="hybridMultilevel"/>
    <w:tmpl w:val="BF0E31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950A1F"/>
    <w:multiLevelType w:val="hybridMultilevel"/>
    <w:tmpl w:val="D2D85312"/>
    <w:lvl w:ilvl="0" w:tplc="5708446C">
      <w:start w:val="1"/>
      <w:numFmt w:val="decimal"/>
      <w:lvlText w:val="%1."/>
      <w:lvlJc w:val="left"/>
      <w:pPr>
        <w:ind w:left="119" w:hanging="227"/>
      </w:pPr>
      <w:rPr>
        <w:rFonts w:ascii="Segoe UI" w:eastAsia="Segoe UI" w:hAnsi="Segoe UI" w:cs="Segoe UI" w:hint="default"/>
        <w:spacing w:val="-1"/>
        <w:w w:val="100"/>
        <w:sz w:val="22"/>
        <w:szCs w:val="22"/>
      </w:rPr>
    </w:lvl>
    <w:lvl w:ilvl="1" w:tplc="677A1B2E">
      <w:start w:val="1"/>
      <w:numFmt w:val="decimal"/>
      <w:lvlText w:val="%2."/>
      <w:lvlJc w:val="left"/>
      <w:pPr>
        <w:ind w:left="647" w:hanging="227"/>
      </w:pPr>
      <w:rPr>
        <w:rFonts w:ascii="Segoe UI" w:eastAsia="Segoe UI" w:hAnsi="Segoe UI" w:cs="Segoe UI" w:hint="default"/>
        <w:spacing w:val="-1"/>
        <w:w w:val="100"/>
        <w:sz w:val="22"/>
        <w:szCs w:val="22"/>
      </w:rPr>
    </w:lvl>
    <w:lvl w:ilvl="2" w:tplc="2A2077A8">
      <w:numFmt w:val="bullet"/>
      <w:lvlText w:val="•"/>
      <w:lvlJc w:val="left"/>
      <w:pPr>
        <w:ind w:left="1782" w:hanging="227"/>
      </w:pPr>
      <w:rPr>
        <w:rFonts w:hint="default"/>
      </w:rPr>
    </w:lvl>
    <w:lvl w:ilvl="3" w:tplc="C86A14AC">
      <w:numFmt w:val="bullet"/>
      <w:lvlText w:val="•"/>
      <w:lvlJc w:val="left"/>
      <w:pPr>
        <w:ind w:left="2924" w:hanging="227"/>
      </w:pPr>
      <w:rPr>
        <w:rFonts w:hint="default"/>
      </w:rPr>
    </w:lvl>
    <w:lvl w:ilvl="4" w:tplc="847C1F1A">
      <w:numFmt w:val="bullet"/>
      <w:lvlText w:val="•"/>
      <w:lvlJc w:val="left"/>
      <w:pPr>
        <w:ind w:left="4066" w:hanging="227"/>
      </w:pPr>
      <w:rPr>
        <w:rFonts w:hint="default"/>
      </w:rPr>
    </w:lvl>
    <w:lvl w:ilvl="5" w:tplc="9E245814">
      <w:numFmt w:val="bullet"/>
      <w:lvlText w:val="•"/>
      <w:lvlJc w:val="left"/>
      <w:pPr>
        <w:ind w:left="5208" w:hanging="227"/>
      </w:pPr>
      <w:rPr>
        <w:rFonts w:hint="default"/>
      </w:rPr>
    </w:lvl>
    <w:lvl w:ilvl="6" w:tplc="6B3447A0">
      <w:numFmt w:val="bullet"/>
      <w:lvlText w:val="•"/>
      <w:lvlJc w:val="left"/>
      <w:pPr>
        <w:ind w:left="6351" w:hanging="227"/>
      </w:pPr>
      <w:rPr>
        <w:rFonts w:hint="default"/>
      </w:rPr>
    </w:lvl>
    <w:lvl w:ilvl="7" w:tplc="23C80BF0">
      <w:numFmt w:val="bullet"/>
      <w:lvlText w:val="•"/>
      <w:lvlJc w:val="left"/>
      <w:pPr>
        <w:ind w:left="7493" w:hanging="227"/>
      </w:pPr>
      <w:rPr>
        <w:rFonts w:hint="default"/>
      </w:rPr>
    </w:lvl>
    <w:lvl w:ilvl="8" w:tplc="4814A438">
      <w:numFmt w:val="bullet"/>
      <w:lvlText w:val="•"/>
      <w:lvlJc w:val="left"/>
      <w:pPr>
        <w:ind w:left="8635" w:hanging="227"/>
      </w:pPr>
      <w:rPr>
        <w:rFonts w:hint="default"/>
      </w:rPr>
    </w:lvl>
  </w:abstractNum>
  <w:abstractNum w:abstractNumId="3" w15:restartNumberingAfterBreak="0">
    <w:nsid w:val="1BD72B4F"/>
    <w:multiLevelType w:val="hybridMultilevel"/>
    <w:tmpl w:val="3C1443A6"/>
    <w:lvl w:ilvl="0" w:tplc="73CE1B9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4B70E4"/>
    <w:multiLevelType w:val="hybridMultilevel"/>
    <w:tmpl w:val="4008D31A"/>
    <w:lvl w:ilvl="0" w:tplc="041E4D70">
      <w:numFmt w:val="bullet"/>
      <w:lvlText w:val="-"/>
      <w:lvlJc w:val="left"/>
      <w:pPr>
        <w:ind w:left="268" w:hanging="149"/>
      </w:pPr>
      <w:rPr>
        <w:rFonts w:ascii="Segoe UI" w:eastAsia="Segoe UI" w:hAnsi="Segoe UI" w:cs="Segoe UI" w:hint="default"/>
        <w:spacing w:val="-1"/>
        <w:w w:val="100"/>
        <w:sz w:val="22"/>
        <w:szCs w:val="22"/>
      </w:rPr>
    </w:lvl>
    <w:lvl w:ilvl="1" w:tplc="4F34CF2A">
      <w:start w:val="1"/>
      <w:numFmt w:val="decimal"/>
      <w:lvlText w:val="%2."/>
      <w:lvlJc w:val="left"/>
      <w:pPr>
        <w:ind w:left="647" w:hanging="227"/>
      </w:pPr>
      <w:rPr>
        <w:rFonts w:ascii="Segoe UI" w:eastAsia="Segoe UI" w:hAnsi="Segoe UI" w:cs="Segoe UI" w:hint="default"/>
        <w:spacing w:val="-1"/>
        <w:w w:val="100"/>
        <w:sz w:val="22"/>
        <w:szCs w:val="22"/>
      </w:rPr>
    </w:lvl>
    <w:lvl w:ilvl="2" w:tplc="1876C15A">
      <w:numFmt w:val="bullet"/>
      <w:lvlText w:val="•"/>
      <w:lvlJc w:val="left"/>
      <w:pPr>
        <w:ind w:left="1782" w:hanging="227"/>
      </w:pPr>
      <w:rPr>
        <w:rFonts w:hint="default"/>
      </w:rPr>
    </w:lvl>
    <w:lvl w:ilvl="3" w:tplc="1242F348">
      <w:numFmt w:val="bullet"/>
      <w:lvlText w:val="•"/>
      <w:lvlJc w:val="left"/>
      <w:pPr>
        <w:ind w:left="2924" w:hanging="227"/>
      </w:pPr>
      <w:rPr>
        <w:rFonts w:hint="default"/>
      </w:rPr>
    </w:lvl>
    <w:lvl w:ilvl="4" w:tplc="D07EF55C">
      <w:numFmt w:val="bullet"/>
      <w:lvlText w:val="•"/>
      <w:lvlJc w:val="left"/>
      <w:pPr>
        <w:ind w:left="4066" w:hanging="227"/>
      </w:pPr>
      <w:rPr>
        <w:rFonts w:hint="default"/>
      </w:rPr>
    </w:lvl>
    <w:lvl w:ilvl="5" w:tplc="898EAAEA">
      <w:numFmt w:val="bullet"/>
      <w:lvlText w:val="•"/>
      <w:lvlJc w:val="left"/>
      <w:pPr>
        <w:ind w:left="5208" w:hanging="227"/>
      </w:pPr>
      <w:rPr>
        <w:rFonts w:hint="default"/>
      </w:rPr>
    </w:lvl>
    <w:lvl w:ilvl="6" w:tplc="640A5B58">
      <w:numFmt w:val="bullet"/>
      <w:lvlText w:val="•"/>
      <w:lvlJc w:val="left"/>
      <w:pPr>
        <w:ind w:left="6351" w:hanging="227"/>
      </w:pPr>
      <w:rPr>
        <w:rFonts w:hint="default"/>
      </w:rPr>
    </w:lvl>
    <w:lvl w:ilvl="7" w:tplc="9EB0302C">
      <w:numFmt w:val="bullet"/>
      <w:lvlText w:val="•"/>
      <w:lvlJc w:val="left"/>
      <w:pPr>
        <w:ind w:left="7493" w:hanging="227"/>
      </w:pPr>
      <w:rPr>
        <w:rFonts w:hint="default"/>
      </w:rPr>
    </w:lvl>
    <w:lvl w:ilvl="8" w:tplc="5FB055A8">
      <w:numFmt w:val="bullet"/>
      <w:lvlText w:val="•"/>
      <w:lvlJc w:val="left"/>
      <w:pPr>
        <w:ind w:left="8635" w:hanging="227"/>
      </w:pPr>
      <w:rPr>
        <w:rFonts w:hint="default"/>
      </w:rPr>
    </w:lvl>
  </w:abstractNum>
  <w:abstractNum w:abstractNumId="5" w15:restartNumberingAfterBreak="0">
    <w:nsid w:val="3C955207"/>
    <w:multiLevelType w:val="multilevel"/>
    <w:tmpl w:val="5EBE2A6A"/>
    <w:lvl w:ilvl="0">
      <w:start w:val="1"/>
      <w:numFmt w:val="decimal"/>
      <w:lvlText w:val="%1."/>
      <w:lvlJc w:val="left"/>
      <w:pPr>
        <w:tabs>
          <w:tab w:val="num" w:pos="984"/>
        </w:tabs>
        <w:ind w:left="984" w:hanging="360"/>
      </w:pPr>
      <w:rPr>
        <w:rFonts w:cs="Times New Roman"/>
        <w:i w:val="0"/>
        <w:sz w:val="24"/>
        <w:szCs w:val="24"/>
      </w:rPr>
    </w:lvl>
    <w:lvl w:ilvl="1">
      <w:start w:val="1"/>
      <w:numFmt w:val="decimal"/>
      <w:lvlText w:val="%2."/>
      <w:lvlJc w:val="left"/>
      <w:pPr>
        <w:tabs>
          <w:tab w:val="num" w:pos="540"/>
        </w:tabs>
        <w:ind w:left="540" w:hanging="360"/>
      </w:pPr>
      <w:rPr>
        <w:i w:val="0"/>
        <w:strike w:val="0"/>
        <w:sz w:val="24"/>
        <w:szCs w:val="24"/>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48720CEB"/>
    <w:multiLevelType w:val="hybridMultilevel"/>
    <w:tmpl w:val="C7EAEA3E"/>
    <w:lvl w:ilvl="0" w:tplc="897AA872">
      <w:start w:val="7"/>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52276F3E"/>
    <w:multiLevelType w:val="hybridMultilevel"/>
    <w:tmpl w:val="41420796"/>
    <w:lvl w:ilvl="0" w:tplc="57ACCF8E">
      <w:start w:val="1"/>
      <w:numFmt w:val="decimal"/>
      <w:lvlText w:val="%1."/>
      <w:lvlJc w:val="left"/>
      <w:pPr>
        <w:ind w:left="119" w:hanging="227"/>
      </w:pPr>
      <w:rPr>
        <w:rFonts w:ascii="Segoe UI" w:eastAsia="Segoe UI" w:hAnsi="Segoe UI" w:cs="Segoe UI" w:hint="default"/>
        <w:b w:val="0"/>
        <w:spacing w:val="-1"/>
        <w:w w:val="100"/>
        <w:sz w:val="22"/>
        <w:szCs w:val="22"/>
      </w:rPr>
    </w:lvl>
    <w:lvl w:ilvl="1" w:tplc="04090019">
      <w:start w:val="1"/>
      <w:numFmt w:val="lowerLetter"/>
      <w:lvlText w:val="%2."/>
      <w:lvlJc w:val="left"/>
      <w:pPr>
        <w:ind w:left="120" w:hanging="240"/>
      </w:pPr>
      <w:rPr>
        <w:rFonts w:hint="default"/>
        <w:spacing w:val="-1"/>
        <w:w w:val="100"/>
        <w:sz w:val="22"/>
        <w:szCs w:val="22"/>
      </w:rPr>
    </w:lvl>
    <w:lvl w:ilvl="2" w:tplc="57D62174">
      <w:numFmt w:val="bullet"/>
      <w:lvlText w:val="•"/>
      <w:lvlJc w:val="left"/>
      <w:pPr>
        <w:ind w:left="2280" w:hanging="240"/>
      </w:pPr>
      <w:rPr>
        <w:rFonts w:hint="default"/>
      </w:rPr>
    </w:lvl>
    <w:lvl w:ilvl="3" w:tplc="DE46B700">
      <w:numFmt w:val="bullet"/>
      <w:lvlText w:val="•"/>
      <w:lvlJc w:val="left"/>
      <w:pPr>
        <w:ind w:left="3360" w:hanging="240"/>
      </w:pPr>
      <w:rPr>
        <w:rFonts w:hint="default"/>
      </w:rPr>
    </w:lvl>
    <w:lvl w:ilvl="4" w:tplc="1CF66624">
      <w:numFmt w:val="bullet"/>
      <w:lvlText w:val="•"/>
      <w:lvlJc w:val="left"/>
      <w:pPr>
        <w:ind w:left="4440" w:hanging="240"/>
      </w:pPr>
      <w:rPr>
        <w:rFonts w:hint="default"/>
      </w:rPr>
    </w:lvl>
    <w:lvl w:ilvl="5" w:tplc="DB2831DA">
      <w:numFmt w:val="bullet"/>
      <w:lvlText w:val="•"/>
      <w:lvlJc w:val="left"/>
      <w:pPr>
        <w:ind w:left="5520" w:hanging="240"/>
      </w:pPr>
      <w:rPr>
        <w:rFonts w:hint="default"/>
      </w:rPr>
    </w:lvl>
    <w:lvl w:ilvl="6" w:tplc="E354B312">
      <w:numFmt w:val="bullet"/>
      <w:lvlText w:val="•"/>
      <w:lvlJc w:val="left"/>
      <w:pPr>
        <w:ind w:left="6600" w:hanging="240"/>
      </w:pPr>
      <w:rPr>
        <w:rFonts w:hint="default"/>
      </w:rPr>
    </w:lvl>
    <w:lvl w:ilvl="7" w:tplc="6680C07E">
      <w:numFmt w:val="bullet"/>
      <w:lvlText w:val="•"/>
      <w:lvlJc w:val="left"/>
      <w:pPr>
        <w:ind w:left="7680" w:hanging="240"/>
      </w:pPr>
      <w:rPr>
        <w:rFonts w:hint="default"/>
      </w:rPr>
    </w:lvl>
    <w:lvl w:ilvl="8" w:tplc="50286026">
      <w:numFmt w:val="bullet"/>
      <w:lvlText w:val="•"/>
      <w:lvlJc w:val="left"/>
      <w:pPr>
        <w:ind w:left="8760" w:hanging="240"/>
      </w:pPr>
      <w:rPr>
        <w:rFonts w:hint="default"/>
      </w:rPr>
    </w:lvl>
  </w:abstractNum>
  <w:abstractNum w:abstractNumId="8" w15:restartNumberingAfterBreak="0">
    <w:nsid w:val="52ED25E3"/>
    <w:multiLevelType w:val="hybridMultilevel"/>
    <w:tmpl w:val="BE8EE9D4"/>
    <w:lvl w:ilvl="0" w:tplc="04090019">
      <w:start w:val="1"/>
      <w:numFmt w:val="lowerLetter"/>
      <w:lvlText w:val="%1."/>
      <w:lvlJc w:val="left"/>
      <w:pPr>
        <w:ind w:left="420" w:hanging="360"/>
      </w:pPr>
      <w:rPr>
        <w:rFonts w:hint="default"/>
        <w:spacing w:val="-1"/>
        <w:w w:val="100"/>
        <w:sz w:val="22"/>
        <w:szCs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70717033"/>
    <w:multiLevelType w:val="hybridMultilevel"/>
    <w:tmpl w:val="3BDCFA80"/>
    <w:lvl w:ilvl="0" w:tplc="9E28D41E">
      <w:start w:val="1"/>
      <w:numFmt w:val="bullet"/>
      <w:lvlText w:val="-"/>
      <w:lvlJc w:val="left"/>
      <w:pPr>
        <w:ind w:left="120" w:hanging="149"/>
      </w:pPr>
      <w:rPr>
        <w:rFonts w:ascii="Segoe UI" w:eastAsia="Segoe UI" w:hAnsi="Segoe UI" w:hint="default"/>
        <w:w w:val="99"/>
        <w:sz w:val="22"/>
        <w:szCs w:val="22"/>
      </w:rPr>
    </w:lvl>
    <w:lvl w:ilvl="1" w:tplc="FC4CAA12">
      <w:start w:val="1"/>
      <w:numFmt w:val="decimal"/>
      <w:lvlText w:val="%2."/>
      <w:lvlJc w:val="left"/>
      <w:pPr>
        <w:ind w:left="120" w:hanging="227"/>
      </w:pPr>
      <w:rPr>
        <w:rFonts w:ascii="Segoe UI" w:eastAsia="Segoe UI" w:hAnsi="Segoe UI" w:hint="default"/>
        <w:w w:val="99"/>
        <w:sz w:val="22"/>
        <w:szCs w:val="22"/>
      </w:rPr>
    </w:lvl>
    <w:lvl w:ilvl="2" w:tplc="FA2AB422">
      <w:start w:val="1"/>
      <w:numFmt w:val="bullet"/>
      <w:lvlText w:val="•"/>
      <w:lvlJc w:val="left"/>
      <w:pPr>
        <w:ind w:left="1304" w:hanging="227"/>
      </w:pPr>
      <w:rPr>
        <w:rFonts w:hint="default"/>
      </w:rPr>
    </w:lvl>
    <w:lvl w:ilvl="3" w:tplc="149C1DF6">
      <w:start w:val="1"/>
      <w:numFmt w:val="bullet"/>
      <w:lvlText w:val="•"/>
      <w:lvlJc w:val="left"/>
      <w:pPr>
        <w:ind w:left="2488" w:hanging="227"/>
      </w:pPr>
      <w:rPr>
        <w:rFonts w:hint="default"/>
      </w:rPr>
    </w:lvl>
    <w:lvl w:ilvl="4" w:tplc="AB86AA2C">
      <w:start w:val="1"/>
      <w:numFmt w:val="bullet"/>
      <w:lvlText w:val="•"/>
      <w:lvlJc w:val="left"/>
      <w:pPr>
        <w:ind w:left="3673" w:hanging="227"/>
      </w:pPr>
      <w:rPr>
        <w:rFonts w:hint="default"/>
      </w:rPr>
    </w:lvl>
    <w:lvl w:ilvl="5" w:tplc="FD1E0800">
      <w:start w:val="1"/>
      <w:numFmt w:val="bullet"/>
      <w:lvlText w:val="•"/>
      <w:lvlJc w:val="left"/>
      <w:pPr>
        <w:ind w:left="4857" w:hanging="227"/>
      </w:pPr>
      <w:rPr>
        <w:rFonts w:hint="default"/>
      </w:rPr>
    </w:lvl>
    <w:lvl w:ilvl="6" w:tplc="3056B186">
      <w:start w:val="1"/>
      <w:numFmt w:val="bullet"/>
      <w:lvlText w:val="•"/>
      <w:lvlJc w:val="left"/>
      <w:pPr>
        <w:ind w:left="6042" w:hanging="227"/>
      </w:pPr>
      <w:rPr>
        <w:rFonts w:hint="default"/>
      </w:rPr>
    </w:lvl>
    <w:lvl w:ilvl="7" w:tplc="D03AF798">
      <w:start w:val="1"/>
      <w:numFmt w:val="bullet"/>
      <w:lvlText w:val="•"/>
      <w:lvlJc w:val="left"/>
      <w:pPr>
        <w:ind w:left="7226" w:hanging="227"/>
      </w:pPr>
      <w:rPr>
        <w:rFonts w:hint="default"/>
      </w:rPr>
    </w:lvl>
    <w:lvl w:ilvl="8" w:tplc="377E49CE">
      <w:start w:val="1"/>
      <w:numFmt w:val="bullet"/>
      <w:lvlText w:val="•"/>
      <w:lvlJc w:val="left"/>
      <w:pPr>
        <w:ind w:left="8411" w:hanging="227"/>
      </w:pPr>
      <w:rPr>
        <w:rFonts w:hint="default"/>
      </w:rPr>
    </w:lvl>
  </w:abstractNum>
  <w:abstractNum w:abstractNumId="10" w15:restartNumberingAfterBreak="0">
    <w:nsid w:val="7B3C03A6"/>
    <w:multiLevelType w:val="hybridMultilevel"/>
    <w:tmpl w:val="8F846784"/>
    <w:lvl w:ilvl="0" w:tplc="DD06B4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C5E40"/>
    <w:multiLevelType w:val="hybridMultilevel"/>
    <w:tmpl w:val="696CE62A"/>
    <w:lvl w:ilvl="0" w:tplc="817E3D94">
      <w:start w:val="1"/>
      <w:numFmt w:val="bullet"/>
      <w:lvlText w:val="-"/>
      <w:lvlJc w:val="left"/>
      <w:pPr>
        <w:tabs>
          <w:tab w:val="num" w:pos="360"/>
        </w:tabs>
        <w:ind w:left="360" w:hanging="360"/>
      </w:pPr>
      <w:rPr>
        <w:rFonts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1"/>
  </w:num>
  <w:num w:numId="4">
    <w:abstractNumId w:val="11"/>
  </w:num>
  <w:num w:numId="5">
    <w:abstractNumId w:val="10"/>
  </w:num>
  <w:num w:numId="6">
    <w:abstractNumId w:val="6"/>
  </w:num>
  <w:num w:numId="7">
    <w:abstractNumId w:val="5"/>
  </w:num>
  <w:num w:numId="8">
    <w:abstractNumId w:val="4"/>
  </w:num>
  <w:num w:numId="9">
    <w:abstractNumId w:val="2"/>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9F"/>
    <w:rsid w:val="00011F23"/>
    <w:rsid w:val="00045916"/>
    <w:rsid w:val="00054329"/>
    <w:rsid w:val="00067B56"/>
    <w:rsid w:val="0009117C"/>
    <w:rsid w:val="000B2797"/>
    <w:rsid w:val="000F6D6A"/>
    <w:rsid w:val="00112430"/>
    <w:rsid w:val="0011368F"/>
    <w:rsid w:val="00145236"/>
    <w:rsid w:val="001645C4"/>
    <w:rsid w:val="001F380D"/>
    <w:rsid w:val="00236110"/>
    <w:rsid w:val="00246235"/>
    <w:rsid w:val="002504B9"/>
    <w:rsid w:val="002638D0"/>
    <w:rsid w:val="00273B34"/>
    <w:rsid w:val="0028019C"/>
    <w:rsid w:val="0029788B"/>
    <w:rsid w:val="003047DD"/>
    <w:rsid w:val="00370525"/>
    <w:rsid w:val="003706C0"/>
    <w:rsid w:val="00380077"/>
    <w:rsid w:val="003A0F56"/>
    <w:rsid w:val="003E63F8"/>
    <w:rsid w:val="00430952"/>
    <w:rsid w:val="00452C5C"/>
    <w:rsid w:val="0048416C"/>
    <w:rsid w:val="004869AA"/>
    <w:rsid w:val="004A2740"/>
    <w:rsid w:val="004A6CC0"/>
    <w:rsid w:val="004E50BE"/>
    <w:rsid w:val="00510B3E"/>
    <w:rsid w:val="00543DD9"/>
    <w:rsid w:val="00550968"/>
    <w:rsid w:val="0056694F"/>
    <w:rsid w:val="00613ED4"/>
    <w:rsid w:val="00651543"/>
    <w:rsid w:val="00663A7B"/>
    <w:rsid w:val="006A05F1"/>
    <w:rsid w:val="006B22FF"/>
    <w:rsid w:val="006F39A7"/>
    <w:rsid w:val="00735B23"/>
    <w:rsid w:val="00744198"/>
    <w:rsid w:val="00755F4E"/>
    <w:rsid w:val="0079155B"/>
    <w:rsid w:val="007C08AC"/>
    <w:rsid w:val="007E1AB0"/>
    <w:rsid w:val="007F4D80"/>
    <w:rsid w:val="007F76AC"/>
    <w:rsid w:val="00805C0D"/>
    <w:rsid w:val="008200DA"/>
    <w:rsid w:val="008215E8"/>
    <w:rsid w:val="00833A87"/>
    <w:rsid w:val="0084277E"/>
    <w:rsid w:val="008550E9"/>
    <w:rsid w:val="00861048"/>
    <w:rsid w:val="00870265"/>
    <w:rsid w:val="00885FB7"/>
    <w:rsid w:val="008D051E"/>
    <w:rsid w:val="00910F92"/>
    <w:rsid w:val="00911C72"/>
    <w:rsid w:val="00951930"/>
    <w:rsid w:val="00952033"/>
    <w:rsid w:val="00952857"/>
    <w:rsid w:val="009751D7"/>
    <w:rsid w:val="00993F2D"/>
    <w:rsid w:val="009A2A3C"/>
    <w:rsid w:val="009B29BA"/>
    <w:rsid w:val="009C387F"/>
    <w:rsid w:val="009E0C21"/>
    <w:rsid w:val="00A02041"/>
    <w:rsid w:val="00A15ECF"/>
    <w:rsid w:val="00A23C76"/>
    <w:rsid w:val="00A3189F"/>
    <w:rsid w:val="00A363CE"/>
    <w:rsid w:val="00A414FF"/>
    <w:rsid w:val="00A73039"/>
    <w:rsid w:val="00A74564"/>
    <w:rsid w:val="00A817B6"/>
    <w:rsid w:val="00A900C2"/>
    <w:rsid w:val="00A97A63"/>
    <w:rsid w:val="00AC2693"/>
    <w:rsid w:val="00AE71F6"/>
    <w:rsid w:val="00B1596D"/>
    <w:rsid w:val="00B43560"/>
    <w:rsid w:val="00B44670"/>
    <w:rsid w:val="00B5411D"/>
    <w:rsid w:val="00B70D4E"/>
    <w:rsid w:val="00BC423A"/>
    <w:rsid w:val="00BE32EC"/>
    <w:rsid w:val="00BE5778"/>
    <w:rsid w:val="00C003F0"/>
    <w:rsid w:val="00C13CC2"/>
    <w:rsid w:val="00C30B55"/>
    <w:rsid w:val="00C32F89"/>
    <w:rsid w:val="00C54E77"/>
    <w:rsid w:val="00C823F6"/>
    <w:rsid w:val="00C9100E"/>
    <w:rsid w:val="00CA78E5"/>
    <w:rsid w:val="00CC1EF3"/>
    <w:rsid w:val="00D15EB1"/>
    <w:rsid w:val="00D2130E"/>
    <w:rsid w:val="00D22214"/>
    <w:rsid w:val="00D25C33"/>
    <w:rsid w:val="00D40EF1"/>
    <w:rsid w:val="00D779D7"/>
    <w:rsid w:val="00D87A77"/>
    <w:rsid w:val="00D9357A"/>
    <w:rsid w:val="00DA2F39"/>
    <w:rsid w:val="00DB6933"/>
    <w:rsid w:val="00DD0595"/>
    <w:rsid w:val="00DD4E21"/>
    <w:rsid w:val="00E178C3"/>
    <w:rsid w:val="00E2594E"/>
    <w:rsid w:val="00E35C9C"/>
    <w:rsid w:val="00EC1203"/>
    <w:rsid w:val="00EF6618"/>
    <w:rsid w:val="00F01F91"/>
    <w:rsid w:val="00F0562B"/>
    <w:rsid w:val="00F1604B"/>
    <w:rsid w:val="00F179BE"/>
    <w:rsid w:val="00F6258E"/>
    <w:rsid w:val="00F64219"/>
    <w:rsid w:val="00F72E9F"/>
    <w:rsid w:val="00F81A31"/>
    <w:rsid w:val="00F92D34"/>
    <w:rsid w:val="00F9667F"/>
    <w:rsid w:val="00F97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0D092"/>
  <w15:docId w15:val="{6B8750F2-D2FF-42E4-8ECA-15F3884D2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80"/>
      <w:outlineLvl w:val="0"/>
    </w:pPr>
    <w:rPr>
      <w:rFonts w:ascii="Segoe UI" w:eastAsia="Segoe UI" w:hAnsi="Segoe UI"/>
      <w:b/>
      <w:bCs/>
    </w:rPr>
  </w:style>
  <w:style w:type="paragraph" w:styleId="Heading2">
    <w:name w:val="heading 2"/>
    <w:basedOn w:val="Normal"/>
    <w:next w:val="Normal"/>
    <w:link w:val="Heading2Char"/>
    <w:uiPriority w:val="9"/>
    <w:semiHidden/>
    <w:unhideWhenUsed/>
    <w:qFormat/>
    <w:rsid w:val="00C9100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uiPriority w:val="9"/>
    <w:semiHidden/>
    <w:unhideWhenUsed/>
    <w:qFormat/>
    <w:rsid w:val="00C9100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Segoe UI" w:eastAsia="Segoe UI" w:hAnsi="Segoe U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semiHidden/>
    <w:rsid w:val="00C9100E"/>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uiPriority w:val="9"/>
    <w:semiHidden/>
    <w:rsid w:val="00C9100E"/>
    <w:rPr>
      <w:rFonts w:asciiTheme="majorHAnsi" w:eastAsiaTheme="majorEastAsia" w:hAnsiTheme="majorHAnsi" w:cstheme="majorBidi"/>
      <w:color w:val="365F91" w:themeColor="accent1" w:themeShade="BF"/>
    </w:rPr>
  </w:style>
  <w:style w:type="paragraph" w:styleId="BodyText3">
    <w:name w:val="Body Text 3"/>
    <w:basedOn w:val="Normal"/>
    <w:link w:val="BodyText3Char"/>
    <w:uiPriority w:val="99"/>
    <w:unhideWhenUsed/>
    <w:rsid w:val="00C9100E"/>
    <w:pPr>
      <w:spacing w:after="120"/>
    </w:pPr>
    <w:rPr>
      <w:sz w:val="16"/>
      <w:szCs w:val="16"/>
    </w:rPr>
  </w:style>
  <w:style w:type="character" w:customStyle="1" w:styleId="BodyText3Char">
    <w:name w:val="Body Text 3 Char"/>
    <w:basedOn w:val="DefaultParagraphFont"/>
    <w:link w:val="BodyText3"/>
    <w:uiPriority w:val="99"/>
    <w:rsid w:val="00C9100E"/>
    <w:rPr>
      <w:sz w:val="16"/>
      <w:szCs w:val="16"/>
    </w:rPr>
  </w:style>
  <w:style w:type="paragraph" w:styleId="BodyTextIndent">
    <w:name w:val="Body Text Indent"/>
    <w:basedOn w:val="Normal"/>
    <w:link w:val="BodyTextIndentChar"/>
    <w:uiPriority w:val="99"/>
    <w:semiHidden/>
    <w:unhideWhenUsed/>
    <w:rsid w:val="00C9100E"/>
    <w:pPr>
      <w:spacing w:after="120"/>
      <w:ind w:left="360"/>
    </w:pPr>
  </w:style>
  <w:style w:type="character" w:customStyle="1" w:styleId="BodyTextIndentChar">
    <w:name w:val="Body Text Indent Char"/>
    <w:basedOn w:val="DefaultParagraphFont"/>
    <w:link w:val="BodyTextIndent"/>
    <w:uiPriority w:val="99"/>
    <w:semiHidden/>
    <w:rsid w:val="00C9100E"/>
  </w:style>
  <w:style w:type="paragraph" w:styleId="BodyText2">
    <w:name w:val="Body Text 2"/>
    <w:basedOn w:val="Normal"/>
    <w:link w:val="BodyText2Char"/>
    <w:uiPriority w:val="99"/>
    <w:semiHidden/>
    <w:unhideWhenUsed/>
    <w:rsid w:val="00C9100E"/>
    <w:pPr>
      <w:spacing w:after="120" w:line="480" w:lineRule="auto"/>
    </w:pPr>
  </w:style>
  <w:style w:type="character" w:customStyle="1" w:styleId="BodyText2Char">
    <w:name w:val="Body Text 2 Char"/>
    <w:basedOn w:val="DefaultParagraphFont"/>
    <w:link w:val="BodyText2"/>
    <w:uiPriority w:val="99"/>
    <w:semiHidden/>
    <w:rsid w:val="00C9100E"/>
  </w:style>
  <w:style w:type="character" w:customStyle="1" w:styleId="salnbdy">
    <w:name w:val="s_aln_bdy"/>
    <w:basedOn w:val="DefaultParagraphFont"/>
    <w:rsid w:val="00C9100E"/>
  </w:style>
  <w:style w:type="character" w:customStyle="1" w:styleId="panchor">
    <w:name w:val="panchor"/>
    <w:rsid w:val="00F64219"/>
  </w:style>
  <w:style w:type="paragraph" w:styleId="Header">
    <w:name w:val="header"/>
    <w:basedOn w:val="Normal"/>
    <w:link w:val="HeaderChar"/>
    <w:uiPriority w:val="99"/>
    <w:unhideWhenUsed/>
    <w:rsid w:val="00F64219"/>
    <w:pPr>
      <w:tabs>
        <w:tab w:val="center" w:pos="4680"/>
        <w:tab w:val="right" w:pos="9360"/>
      </w:tabs>
    </w:pPr>
  </w:style>
  <w:style w:type="character" w:customStyle="1" w:styleId="HeaderChar">
    <w:name w:val="Header Char"/>
    <w:basedOn w:val="DefaultParagraphFont"/>
    <w:link w:val="Header"/>
    <w:uiPriority w:val="99"/>
    <w:rsid w:val="00F64219"/>
  </w:style>
  <w:style w:type="paragraph" w:styleId="Footer">
    <w:name w:val="footer"/>
    <w:basedOn w:val="Normal"/>
    <w:link w:val="FooterChar"/>
    <w:uiPriority w:val="99"/>
    <w:unhideWhenUsed/>
    <w:rsid w:val="00F64219"/>
    <w:pPr>
      <w:tabs>
        <w:tab w:val="center" w:pos="4680"/>
        <w:tab w:val="right" w:pos="9360"/>
      </w:tabs>
    </w:pPr>
  </w:style>
  <w:style w:type="character" w:customStyle="1" w:styleId="FooterChar">
    <w:name w:val="Footer Char"/>
    <w:basedOn w:val="DefaultParagraphFont"/>
    <w:link w:val="Footer"/>
    <w:uiPriority w:val="99"/>
    <w:rsid w:val="00F64219"/>
  </w:style>
  <w:style w:type="paragraph" w:customStyle="1" w:styleId="Normal1">
    <w:name w:val="Normal1"/>
    <w:basedOn w:val="Normal"/>
    <w:rsid w:val="00145236"/>
    <w:pPr>
      <w:widowControl/>
    </w:pPr>
    <w:rPr>
      <w:rFonts w:ascii="Times New Roman" w:eastAsia="Times New Roman" w:hAnsi="Times New Roman" w:cs="Times New Roman"/>
      <w:sz w:val="24"/>
      <w:szCs w:val="24"/>
      <w:lang w:val="ro-RO" w:eastAsia="ro-RO"/>
    </w:rPr>
  </w:style>
  <w:style w:type="character" w:customStyle="1" w:styleId="normalchar1">
    <w:name w:val="normal__char1"/>
    <w:rsid w:val="00145236"/>
    <w:rPr>
      <w:rFonts w:ascii="Times New Roman" w:hAnsi="Times New Roman" w:cs="Times New Roman" w:hint="default"/>
      <w:strike w:val="0"/>
      <w:dstrike w:val="0"/>
      <w:sz w:val="24"/>
      <w:szCs w:val="24"/>
      <w:u w:val="none"/>
      <w:effect w:val="none"/>
    </w:rPr>
  </w:style>
  <w:style w:type="character" w:styleId="Hyperlink">
    <w:name w:val="Hyperlink"/>
    <w:basedOn w:val="DefaultParagraphFont"/>
    <w:unhideWhenUsed/>
    <w:rsid w:val="00145236"/>
    <w:rPr>
      <w:color w:val="0000FF"/>
      <w:u w:val="single"/>
    </w:rPr>
  </w:style>
  <w:style w:type="character" w:customStyle="1" w:styleId="spar">
    <w:name w:val="s_par"/>
    <w:basedOn w:val="DefaultParagraphFont"/>
    <w:rsid w:val="00145236"/>
  </w:style>
  <w:style w:type="paragraph" w:customStyle="1" w:styleId="Default">
    <w:name w:val="Default"/>
    <w:rsid w:val="00E178C3"/>
    <w:pPr>
      <w:widowControl/>
      <w:autoSpaceDE w:val="0"/>
      <w:autoSpaceDN w:val="0"/>
      <w:adjustRightInd w:val="0"/>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975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97538"/>
    <w:rPr>
      <w:rFonts w:ascii="Courier New" w:eastAsia="Times New Roman" w:hAnsi="Courier New" w:cs="Courier New"/>
      <w:sz w:val="20"/>
      <w:szCs w:val="20"/>
    </w:rPr>
  </w:style>
  <w:style w:type="table" w:styleId="TableGrid">
    <w:name w:val="Table Grid"/>
    <w:basedOn w:val="TableNormal"/>
    <w:uiPriority w:val="39"/>
    <w:rsid w:val="00F97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982496">
      <w:bodyDiv w:val="1"/>
      <w:marLeft w:val="0"/>
      <w:marRight w:val="0"/>
      <w:marTop w:val="0"/>
      <w:marBottom w:val="0"/>
      <w:divBdr>
        <w:top w:val="none" w:sz="0" w:space="0" w:color="auto"/>
        <w:left w:val="none" w:sz="0" w:space="0" w:color="auto"/>
        <w:bottom w:val="none" w:sz="0" w:space="0" w:color="auto"/>
        <w:right w:val="none" w:sz="0" w:space="0" w:color="auto"/>
      </w:divBdr>
      <w:divsChild>
        <w:div w:id="652997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ihaela.ghetu@insse.ro" TargetMode="External"/><Relationship Id="rId4" Type="http://schemas.openxmlformats.org/officeDocument/2006/relationships/webSettings" Target="webSettings.xml"/><Relationship Id="rId9" Type="http://schemas.openxmlformats.org/officeDocument/2006/relationships/hyperlink" Target="mailto:mihaela.ghetu@ins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2878</Words>
  <Characters>16411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INS</Company>
  <LinksUpToDate>false</LinksUpToDate>
  <CharactersWithSpaces>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 Iuliana Ghetu</dc:creator>
  <cp:lastModifiedBy>Mihaela Iuliana Ghetu</cp:lastModifiedBy>
  <cp:revision>2</cp:revision>
  <dcterms:created xsi:type="dcterms:W3CDTF">2024-04-09T08:40:00Z</dcterms:created>
  <dcterms:modified xsi:type="dcterms:W3CDTF">2024-04-09T08:40:00Z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2023-04-28T00:00:00Z</vt:filetime>
  </property>
  <property fmtid="{D5CDD505-2E9C-101B-9397-08002B2CF9AE}" pid="3" name="LastSaved">
    <vt:filetime>2023-05-02T00:00:00Z</vt:filetime>
  </property>
</Properties>
</file>